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4F" w:rsidRPr="00C36551" w:rsidRDefault="00C36551" w:rsidP="00C36551">
      <w:pPr>
        <w:jc w:val="center"/>
        <w:rPr>
          <w:rFonts w:ascii="微软雅黑" w:eastAsia="微软雅黑" w:hAnsi="微软雅黑"/>
          <w:b/>
          <w:bCs/>
          <w:color w:val="000000"/>
          <w:sz w:val="28"/>
          <w:shd w:val="clear" w:color="auto" w:fill="FFFFFF"/>
        </w:rPr>
      </w:pPr>
      <w:r w:rsidRPr="00C36551">
        <w:rPr>
          <w:rFonts w:ascii="微软雅黑" w:eastAsia="微软雅黑" w:hAnsi="微软雅黑" w:hint="eastAsia"/>
          <w:b/>
          <w:bCs/>
          <w:color w:val="000000"/>
          <w:sz w:val="28"/>
          <w:shd w:val="clear" w:color="auto" w:fill="FFFFFF"/>
        </w:rPr>
        <w:t>关于进一步加强医疗机构医疗器械采购管理工作的通知</w:t>
      </w:r>
    </w:p>
    <w:p w:rsidR="00C36551" w:rsidRPr="00C36551" w:rsidRDefault="00C36551" w:rsidP="00C36551">
      <w:pPr>
        <w:widowControl/>
        <w:jc w:val="left"/>
        <w:rPr>
          <w:rFonts w:ascii="宋体" w:eastAsia="宋体" w:hAnsi="宋体" w:cs="宋体"/>
          <w:kern w:val="0"/>
          <w:sz w:val="24"/>
          <w:szCs w:val="24"/>
        </w:rPr>
      </w:pPr>
      <w:r w:rsidRPr="00C36551">
        <w:rPr>
          <w:rFonts w:ascii="仿宋_GB2312" w:eastAsia="仿宋_GB2312" w:hAnsi="宋体" w:cs="宋体" w:hint="eastAsia"/>
          <w:color w:val="000000"/>
          <w:kern w:val="0"/>
          <w:sz w:val="32"/>
          <w:szCs w:val="32"/>
          <w:shd w:val="clear" w:color="auto" w:fill="FFFFFF"/>
        </w:rPr>
        <w:t>各区卫生计生局、江北新区社会事业局，各直属医疗机构，市药品集中采购托管中心：</w:t>
      </w:r>
    </w:p>
    <w:p w:rsidR="00C36551" w:rsidRPr="00C36551" w:rsidRDefault="00C36551" w:rsidP="00C36551">
      <w:pPr>
        <w:widowControl/>
        <w:shd w:val="clear" w:color="auto" w:fill="FFFFFF"/>
        <w:spacing w:line="600" w:lineRule="atLeast"/>
        <w:ind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根据《医疗器械监督管理条例》、《医疗机构医学装备管理办法》、《医疗器械使用质量监督管理办法》等要求，为进一步加强医疗机构医疗器械的采购管理，规范采购流程，促进合理配置，保障使用安全，提出如下工作要求：</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黑体" w:eastAsia="黑体" w:hAnsi="黑体" w:cs="宋体" w:hint="eastAsia"/>
          <w:color w:val="000000"/>
          <w:kern w:val="0"/>
          <w:sz w:val="32"/>
          <w:szCs w:val="32"/>
        </w:rPr>
        <w:t>一、实行分类采购</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（一）大中型医用设备的采购按照《关于加强大中型医用设备管理的暂行规定》执行政府采购。</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（二）医用耗材及试剂的采购按照《南京市医疗卫生机构医用耗材管理办法》落实网上集中采购。</w:t>
      </w:r>
    </w:p>
    <w:p w:rsidR="00C36551" w:rsidRPr="00C36551" w:rsidRDefault="00C36551" w:rsidP="00C36551">
      <w:pPr>
        <w:widowControl/>
        <w:shd w:val="clear" w:color="auto" w:fill="FFFFFF"/>
        <w:spacing w:line="600" w:lineRule="atLeast"/>
        <w:ind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三）其他医疗器械的采购，按照本通知要求，实行计划采购。医疗机构按照采购计划和采购流程合理选择质量可靠、性价比适宜的医疗器械或遴选委托代理机构进行采购。医疗机构应按要求及时与生产经营企业签订购销合同和廉洁购销合同。</w:t>
      </w:r>
    </w:p>
    <w:p w:rsidR="00C36551" w:rsidRPr="00C36551" w:rsidRDefault="00C36551" w:rsidP="00C36551">
      <w:pPr>
        <w:widowControl/>
        <w:shd w:val="clear" w:color="auto" w:fill="FFFFFF"/>
        <w:spacing w:line="600" w:lineRule="atLeast"/>
        <w:ind w:firstLine="640"/>
        <w:jc w:val="left"/>
        <w:rPr>
          <w:rFonts w:ascii="微软雅黑" w:eastAsia="微软雅黑" w:hAnsi="微软雅黑" w:cs="宋体"/>
          <w:color w:val="000000"/>
          <w:kern w:val="0"/>
          <w:szCs w:val="21"/>
        </w:rPr>
      </w:pPr>
      <w:r w:rsidRPr="00C36551">
        <w:rPr>
          <w:rFonts w:ascii="黑体" w:eastAsia="黑体" w:hAnsi="黑体" w:cs="宋体" w:hint="eastAsia"/>
          <w:color w:val="000000"/>
          <w:kern w:val="0"/>
          <w:sz w:val="32"/>
          <w:szCs w:val="32"/>
        </w:rPr>
        <w:t>二、加强计划管理</w:t>
      </w:r>
    </w:p>
    <w:p w:rsidR="00C36551" w:rsidRPr="00C36551" w:rsidRDefault="00C36551" w:rsidP="00C36551">
      <w:pPr>
        <w:widowControl/>
        <w:shd w:val="clear" w:color="auto" w:fill="FFFFFF"/>
        <w:spacing w:line="600" w:lineRule="atLeast"/>
        <w:ind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（一）单价在</w:t>
      </w:r>
      <w:r w:rsidRPr="00C36551">
        <w:rPr>
          <w:rFonts w:ascii="微软雅黑" w:eastAsia="微软雅黑" w:hAnsi="微软雅黑" w:cs="宋体" w:hint="eastAsia"/>
          <w:color w:val="000000"/>
          <w:kern w:val="0"/>
          <w:sz w:val="32"/>
          <w:szCs w:val="32"/>
        </w:rPr>
        <w:t>1</w:t>
      </w:r>
      <w:r w:rsidRPr="00C36551">
        <w:rPr>
          <w:rFonts w:ascii="仿宋_GB2312" w:eastAsia="仿宋_GB2312" w:hAnsi="微软雅黑" w:cs="宋体" w:hint="eastAsia"/>
          <w:color w:val="000000"/>
          <w:kern w:val="0"/>
          <w:sz w:val="32"/>
          <w:szCs w:val="32"/>
        </w:rPr>
        <w:t>万元以下或一次批量金额在</w:t>
      </w:r>
      <w:r w:rsidRPr="00C36551">
        <w:rPr>
          <w:rFonts w:ascii="微软雅黑" w:eastAsia="微软雅黑" w:hAnsi="微软雅黑" w:cs="宋体" w:hint="eastAsia"/>
          <w:color w:val="000000"/>
          <w:kern w:val="0"/>
          <w:sz w:val="32"/>
          <w:szCs w:val="32"/>
        </w:rPr>
        <w:t>5</w:t>
      </w:r>
      <w:r w:rsidRPr="00C36551">
        <w:rPr>
          <w:rFonts w:ascii="仿宋_GB2312" w:eastAsia="仿宋_GB2312" w:hAnsi="微软雅黑" w:cs="宋体" w:hint="eastAsia"/>
          <w:color w:val="000000"/>
          <w:kern w:val="0"/>
          <w:sz w:val="32"/>
          <w:szCs w:val="32"/>
        </w:rPr>
        <w:t>万元以下的医疗器械，由使用科室提出申请，经医学装备管理部</w:t>
      </w:r>
      <w:r w:rsidRPr="00C36551">
        <w:rPr>
          <w:rFonts w:ascii="仿宋_GB2312" w:eastAsia="仿宋_GB2312" w:hAnsi="微软雅黑" w:cs="宋体" w:hint="eastAsia"/>
          <w:color w:val="000000"/>
          <w:kern w:val="0"/>
          <w:sz w:val="32"/>
          <w:szCs w:val="32"/>
        </w:rPr>
        <w:lastRenderedPageBreak/>
        <w:t>门初审，报本单位主要领导批准，由</w:t>
      </w:r>
      <w:r w:rsidRPr="00FD419D">
        <w:rPr>
          <w:rFonts w:ascii="仿宋_GB2312" w:eastAsia="仿宋_GB2312" w:hAnsi="微软雅黑" w:cs="宋体" w:hint="eastAsia"/>
          <w:b/>
          <w:color w:val="FF0000"/>
          <w:kern w:val="0"/>
          <w:sz w:val="32"/>
          <w:szCs w:val="32"/>
        </w:rPr>
        <w:t>医疗机构医疗器械</w:t>
      </w:r>
      <w:r w:rsidRPr="00C36551">
        <w:rPr>
          <w:rFonts w:ascii="仿宋_GB2312" w:eastAsia="仿宋_GB2312" w:hAnsi="微软雅黑" w:cs="宋体" w:hint="eastAsia"/>
          <w:color w:val="000000"/>
          <w:kern w:val="0"/>
          <w:sz w:val="32"/>
          <w:szCs w:val="32"/>
        </w:rPr>
        <w:t>采购部门统一采购。</w:t>
      </w:r>
    </w:p>
    <w:p w:rsidR="00C36551" w:rsidRPr="00C36551" w:rsidRDefault="00C36551" w:rsidP="00C36551">
      <w:pPr>
        <w:widowControl/>
        <w:shd w:val="clear" w:color="auto" w:fill="FFFFFF"/>
        <w:spacing w:line="600" w:lineRule="atLeast"/>
        <w:ind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（二）单价在</w:t>
      </w:r>
      <w:r w:rsidRPr="00C36551">
        <w:rPr>
          <w:rFonts w:ascii="微软雅黑" w:eastAsia="微软雅黑" w:hAnsi="微软雅黑" w:cs="宋体" w:hint="eastAsia"/>
          <w:color w:val="000000"/>
          <w:kern w:val="0"/>
          <w:sz w:val="32"/>
          <w:szCs w:val="32"/>
        </w:rPr>
        <w:t>1</w:t>
      </w:r>
      <w:r w:rsidRPr="00C36551">
        <w:rPr>
          <w:rFonts w:ascii="仿宋_GB2312" w:eastAsia="仿宋_GB2312" w:hAnsi="微软雅黑" w:cs="宋体" w:hint="eastAsia"/>
          <w:color w:val="000000"/>
          <w:kern w:val="0"/>
          <w:sz w:val="32"/>
          <w:szCs w:val="32"/>
        </w:rPr>
        <w:t>万元及以上或一次批量金额在</w:t>
      </w:r>
      <w:r w:rsidRPr="00C36551">
        <w:rPr>
          <w:rFonts w:ascii="微软雅黑" w:eastAsia="微软雅黑" w:hAnsi="微软雅黑" w:cs="宋体" w:hint="eastAsia"/>
          <w:color w:val="000000"/>
          <w:kern w:val="0"/>
          <w:sz w:val="32"/>
          <w:szCs w:val="32"/>
        </w:rPr>
        <w:t>5</w:t>
      </w:r>
      <w:r w:rsidRPr="00C36551">
        <w:rPr>
          <w:rFonts w:ascii="仿宋_GB2312" w:eastAsia="仿宋_GB2312" w:hAnsi="微软雅黑" w:cs="宋体" w:hint="eastAsia"/>
          <w:color w:val="000000"/>
          <w:kern w:val="0"/>
          <w:sz w:val="32"/>
          <w:szCs w:val="32"/>
        </w:rPr>
        <w:t>万元及以上到</w:t>
      </w:r>
      <w:r w:rsidRPr="00C36551">
        <w:rPr>
          <w:rFonts w:ascii="微软雅黑" w:eastAsia="微软雅黑" w:hAnsi="微软雅黑" w:cs="宋体" w:hint="eastAsia"/>
          <w:color w:val="000000"/>
          <w:kern w:val="0"/>
          <w:sz w:val="32"/>
          <w:szCs w:val="32"/>
        </w:rPr>
        <w:t>10</w:t>
      </w:r>
      <w:r w:rsidRPr="00C36551">
        <w:rPr>
          <w:rFonts w:ascii="仿宋_GB2312" w:eastAsia="仿宋_GB2312" w:hAnsi="微软雅黑" w:cs="宋体" w:hint="eastAsia"/>
          <w:color w:val="000000"/>
          <w:kern w:val="0"/>
          <w:sz w:val="32"/>
          <w:szCs w:val="32"/>
        </w:rPr>
        <w:t>万元以下的医疗器械应纳入年度采购计划管理。采购计划由使用科室提出申请，医学装备管理部门汇总，经医学装备管理委员会讨论通过，报本单位主要领导审批后，纳入年度采购计划,由</w:t>
      </w:r>
      <w:r w:rsidRPr="00FD419D">
        <w:rPr>
          <w:rFonts w:ascii="仿宋_GB2312" w:eastAsia="仿宋_GB2312" w:hAnsi="微软雅黑" w:cs="宋体" w:hint="eastAsia"/>
          <w:b/>
          <w:color w:val="FF0000"/>
          <w:kern w:val="0"/>
          <w:sz w:val="32"/>
          <w:szCs w:val="32"/>
        </w:rPr>
        <w:t>医疗机构医疗器械采购</w:t>
      </w:r>
      <w:r w:rsidRPr="00C36551">
        <w:rPr>
          <w:rFonts w:ascii="仿宋_GB2312" w:eastAsia="仿宋_GB2312" w:hAnsi="微软雅黑" w:cs="宋体" w:hint="eastAsia"/>
          <w:color w:val="000000"/>
          <w:kern w:val="0"/>
          <w:sz w:val="32"/>
          <w:szCs w:val="32"/>
        </w:rPr>
        <w:t>部门统一采购。</w:t>
      </w:r>
    </w:p>
    <w:p w:rsidR="00C36551" w:rsidRPr="00C36551" w:rsidRDefault="00C36551" w:rsidP="00C36551">
      <w:pPr>
        <w:widowControl/>
        <w:shd w:val="clear" w:color="auto" w:fill="FFFFFF"/>
        <w:spacing w:line="600" w:lineRule="atLeast"/>
        <w:ind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（三）一次批量预算金额在</w:t>
      </w:r>
      <w:r w:rsidRPr="00C36551">
        <w:rPr>
          <w:rFonts w:ascii="微软雅黑" w:eastAsia="微软雅黑" w:hAnsi="微软雅黑" w:cs="宋体" w:hint="eastAsia"/>
          <w:color w:val="000000"/>
          <w:kern w:val="0"/>
          <w:sz w:val="32"/>
          <w:szCs w:val="32"/>
        </w:rPr>
        <w:t>10</w:t>
      </w:r>
      <w:r w:rsidRPr="00C36551">
        <w:rPr>
          <w:rFonts w:ascii="仿宋_GB2312" w:eastAsia="仿宋_GB2312" w:hAnsi="微软雅黑" w:cs="宋体" w:hint="eastAsia"/>
          <w:color w:val="000000"/>
          <w:kern w:val="0"/>
          <w:sz w:val="32"/>
          <w:szCs w:val="32"/>
        </w:rPr>
        <w:t>万元及以上到</w:t>
      </w:r>
      <w:r w:rsidRPr="00C36551">
        <w:rPr>
          <w:rFonts w:ascii="微软雅黑" w:eastAsia="微软雅黑" w:hAnsi="微软雅黑" w:cs="宋体" w:hint="eastAsia"/>
          <w:color w:val="000000"/>
          <w:kern w:val="0"/>
          <w:sz w:val="32"/>
          <w:szCs w:val="32"/>
        </w:rPr>
        <w:t>200</w:t>
      </w:r>
      <w:r w:rsidRPr="00C36551">
        <w:rPr>
          <w:rFonts w:ascii="仿宋_GB2312" w:eastAsia="仿宋_GB2312" w:hAnsi="微软雅黑" w:cs="宋体" w:hint="eastAsia"/>
          <w:color w:val="000000"/>
          <w:kern w:val="0"/>
          <w:sz w:val="32"/>
          <w:szCs w:val="32"/>
        </w:rPr>
        <w:t>万元以下的医疗器械，申请科室须提交可行性论证报告（包括购置必要性、社会和经济效益、预期使用情况、人员资质等），经医学装备管理委员会集体论证，采取票决方式，等于大于</w:t>
      </w:r>
      <w:r w:rsidRPr="00C36551">
        <w:rPr>
          <w:rFonts w:ascii="微软雅黑" w:eastAsia="微软雅黑" w:hAnsi="微软雅黑" w:cs="宋体" w:hint="eastAsia"/>
          <w:color w:val="000000"/>
          <w:kern w:val="0"/>
          <w:sz w:val="32"/>
          <w:szCs w:val="32"/>
        </w:rPr>
        <w:t>2/3</w:t>
      </w:r>
      <w:r w:rsidRPr="00C36551">
        <w:rPr>
          <w:rFonts w:ascii="仿宋_GB2312" w:eastAsia="仿宋_GB2312" w:hAnsi="微软雅黑" w:cs="宋体" w:hint="eastAsia"/>
          <w:color w:val="000000"/>
          <w:kern w:val="0"/>
          <w:sz w:val="32"/>
          <w:szCs w:val="32"/>
        </w:rPr>
        <w:t>委员同意后，可纳入年度采购计划，并向</w:t>
      </w:r>
      <w:r w:rsidRPr="00FD419D">
        <w:rPr>
          <w:rFonts w:ascii="仿宋_GB2312" w:eastAsia="仿宋_GB2312" w:hAnsi="微软雅黑" w:cs="宋体" w:hint="eastAsia"/>
          <w:b/>
          <w:color w:val="FF0000"/>
          <w:kern w:val="0"/>
          <w:sz w:val="32"/>
          <w:szCs w:val="32"/>
        </w:rPr>
        <w:t>市卫生计生行政部门提交采购计划</w:t>
      </w:r>
      <w:r w:rsidRPr="00C36551">
        <w:rPr>
          <w:rFonts w:ascii="仿宋_GB2312" w:eastAsia="仿宋_GB2312" w:hAnsi="微软雅黑" w:cs="宋体" w:hint="eastAsia"/>
          <w:color w:val="000000"/>
          <w:kern w:val="0"/>
          <w:sz w:val="32"/>
          <w:szCs w:val="32"/>
        </w:rPr>
        <w:t>，审核通过后，医疗机构遴选政府采购网站上的</w:t>
      </w:r>
      <w:r w:rsidRPr="00FD419D">
        <w:rPr>
          <w:rFonts w:ascii="仿宋_GB2312" w:eastAsia="仿宋_GB2312" w:hAnsi="微软雅黑" w:cs="宋体" w:hint="eastAsia"/>
          <w:b/>
          <w:color w:val="FF0000"/>
          <w:kern w:val="0"/>
          <w:sz w:val="32"/>
          <w:szCs w:val="32"/>
        </w:rPr>
        <w:t>代理机构，委托采购</w:t>
      </w:r>
      <w:r w:rsidRPr="00C36551">
        <w:rPr>
          <w:rFonts w:ascii="仿宋_GB2312" w:eastAsia="仿宋_GB2312" w:hAnsi="微软雅黑" w:cs="宋体" w:hint="eastAsia"/>
          <w:color w:val="000000"/>
          <w:kern w:val="0"/>
          <w:sz w:val="32"/>
          <w:szCs w:val="32"/>
        </w:rPr>
        <w:t>。</w:t>
      </w:r>
    </w:p>
    <w:p w:rsidR="00C36551" w:rsidRPr="00C36551" w:rsidRDefault="00C36551" w:rsidP="00C36551">
      <w:pPr>
        <w:widowControl/>
        <w:shd w:val="clear" w:color="auto" w:fill="FFFFFF"/>
        <w:spacing w:line="600" w:lineRule="atLeast"/>
        <w:ind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（四）一次批量预算金额在</w:t>
      </w:r>
      <w:r w:rsidRPr="00C36551">
        <w:rPr>
          <w:rFonts w:ascii="微软雅黑" w:eastAsia="微软雅黑" w:hAnsi="微软雅黑" w:cs="宋体" w:hint="eastAsia"/>
          <w:color w:val="000000"/>
          <w:kern w:val="0"/>
          <w:sz w:val="32"/>
          <w:szCs w:val="32"/>
        </w:rPr>
        <w:t>200</w:t>
      </w:r>
      <w:r w:rsidRPr="00C36551">
        <w:rPr>
          <w:rFonts w:ascii="仿宋_GB2312" w:eastAsia="仿宋_GB2312" w:hAnsi="微软雅黑" w:cs="宋体" w:hint="eastAsia"/>
          <w:color w:val="000000"/>
          <w:kern w:val="0"/>
          <w:sz w:val="32"/>
          <w:szCs w:val="32"/>
        </w:rPr>
        <w:t>万元及以上的医疗器械，由医疗机构向市卫生计生行政部门提交采购计划，审核通过后，市药品集中采购托管中心负责协调政府采购相关事项，由</w:t>
      </w:r>
      <w:r w:rsidRPr="00FD419D">
        <w:rPr>
          <w:rFonts w:ascii="仿宋_GB2312" w:eastAsia="仿宋_GB2312" w:hAnsi="微软雅黑" w:cs="宋体" w:hint="eastAsia"/>
          <w:b/>
          <w:color w:val="FF0000"/>
          <w:kern w:val="0"/>
          <w:sz w:val="32"/>
          <w:szCs w:val="32"/>
        </w:rPr>
        <w:t>政府集中采购机构代理采购</w:t>
      </w:r>
      <w:r w:rsidRPr="00C36551">
        <w:rPr>
          <w:rFonts w:ascii="仿宋_GB2312" w:eastAsia="仿宋_GB2312" w:hAnsi="微软雅黑" w:cs="宋体" w:hint="eastAsia"/>
          <w:color w:val="000000"/>
          <w:kern w:val="0"/>
          <w:sz w:val="32"/>
          <w:szCs w:val="32"/>
        </w:rPr>
        <w:t>。</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黑体" w:eastAsia="黑体" w:hAnsi="黑体" w:cs="宋体" w:hint="eastAsia"/>
          <w:color w:val="000000"/>
          <w:kern w:val="0"/>
          <w:sz w:val="32"/>
          <w:szCs w:val="32"/>
        </w:rPr>
        <w:t>三、落实定额配置</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（一）医疗机构应根据科室的工作职能定额配置医疗器械，实行基数管理，建立专册登记，定期核对。</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lastRenderedPageBreak/>
        <w:t>（二）损坏的医疗器械，经医学装备管理部门鉴定，确需更新的，列入临时采购，予以补充。</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（三）丢失的医疗器械，使用科室填写报告，说明原因，经科室负责人、分管领导签字后，列入临时采购，予以补充。</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黑体" w:eastAsia="黑体" w:hAnsi="黑体" w:cs="宋体" w:hint="eastAsia"/>
          <w:color w:val="000000"/>
          <w:kern w:val="0"/>
          <w:sz w:val="32"/>
          <w:szCs w:val="32"/>
        </w:rPr>
        <w:t>四、规范临床使用</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（一）使用科室负责医疗器械的请领、保管、维护、使用、报损等。</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（二）医疗机构应当根据需要对专科医疗器械使用人员进行应用培训和考核，合格者方可操作使用。</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（三）医疗器械应按规定进行消毒，保证使用安全。</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（四）医疗器械的使用应符合操作规范。</w:t>
      </w:r>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（五）医疗机构不得使用未依法注册、无合格证明文件以及过期、失效、淘汰和检验不合格的医疗器械。</w:t>
      </w:r>
    </w:p>
    <w:p w:rsidR="00C36551" w:rsidRPr="00C36551" w:rsidRDefault="00C36551" w:rsidP="00A14DFB">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各单位要高度重视医疗器械的采购管理工作，建立健全相关制度，规范采购使用流程，落实阳光采购，不断提高医疗器械的使用效率。市卫生计生委将医疗器械的采购管理纳入市属公立医院绩效考核和区卫生计生局年度工作考核内容。</w:t>
      </w:r>
      <w:bookmarkStart w:id="0" w:name="_GoBack"/>
      <w:bookmarkEnd w:id="0"/>
    </w:p>
    <w:p w:rsidR="00C36551" w:rsidRPr="00C36551" w:rsidRDefault="00C36551" w:rsidP="00C36551">
      <w:pPr>
        <w:widowControl/>
        <w:shd w:val="clear" w:color="auto" w:fill="FFFFFF"/>
        <w:spacing w:line="600" w:lineRule="atLeast"/>
        <w:ind w:right="-80" w:firstLine="640"/>
        <w:jc w:val="left"/>
        <w:rPr>
          <w:rFonts w:ascii="微软雅黑" w:eastAsia="微软雅黑" w:hAnsi="微软雅黑" w:cs="宋体"/>
          <w:color w:val="000000"/>
          <w:kern w:val="0"/>
          <w:szCs w:val="21"/>
        </w:rPr>
      </w:pPr>
      <w:r w:rsidRPr="00C36551">
        <w:rPr>
          <w:rFonts w:ascii="微软雅黑" w:eastAsia="微软雅黑" w:hAnsi="微软雅黑" w:cs="宋体" w:hint="eastAsia"/>
          <w:color w:val="000000"/>
          <w:kern w:val="0"/>
          <w:sz w:val="32"/>
          <w:szCs w:val="32"/>
        </w:rPr>
        <w:t> </w:t>
      </w:r>
    </w:p>
    <w:p w:rsidR="00C36551" w:rsidRPr="00C36551" w:rsidRDefault="00C36551" w:rsidP="00C36551">
      <w:pPr>
        <w:widowControl/>
        <w:shd w:val="clear" w:color="auto" w:fill="FFFFFF"/>
        <w:spacing w:line="600" w:lineRule="atLeast"/>
        <w:ind w:right="-80" w:firstLine="4000"/>
        <w:jc w:val="right"/>
        <w:rPr>
          <w:rFonts w:ascii="微软雅黑" w:eastAsia="微软雅黑" w:hAnsi="微软雅黑" w:cs="宋体"/>
          <w:color w:val="000000"/>
          <w:kern w:val="0"/>
          <w:szCs w:val="21"/>
        </w:rPr>
      </w:pPr>
      <w:r w:rsidRPr="00C36551">
        <w:rPr>
          <w:rFonts w:ascii="仿宋_GB2312" w:eastAsia="仿宋_GB2312" w:hAnsi="微软雅黑" w:cs="宋体" w:hint="eastAsia"/>
          <w:color w:val="000000"/>
          <w:kern w:val="0"/>
          <w:sz w:val="32"/>
          <w:szCs w:val="32"/>
        </w:rPr>
        <w:t>南京市卫生和计划生育委员会</w:t>
      </w:r>
    </w:p>
    <w:p w:rsidR="00C36551" w:rsidRDefault="00C36551" w:rsidP="00A14DFB">
      <w:pPr>
        <w:widowControl/>
        <w:shd w:val="clear" w:color="auto" w:fill="FFFFFF"/>
        <w:spacing w:line="600" w:lineRule="atLeast"/>
        <w:ind w:right="-80" w:firstLine="4960"/>
        <w:jc w:val="right"/>
      </w:pPr>
      <w:r w:rsidRPr="00C36551">
        <w:rPr>
          <w:rFonts w:ascii="微软雅黑" w:eastAsia="微软雅黑" w:hAnsi="微软雅黑" w:cs="宋体" w:hint="eastAsia"/>
          <w:color w:val="000000"/>
          <w:kern w:val="0"/>
          <w:sz w:val="32"/>
          <w:szCs w:val="32"/>
        </w:rPr>
        <w:t>2017</w:t>
      </w:r>
      <w:r w:rsidRPr="00C36551">
        <w:rPr>
          <w:rFonts w:ascii="仿宋_GB2312" w:eastAsia="仿宋_GB2312" w:hAnsi="微软雅黑" w:cs="宋体" w:hint="eastAsia"/>
          <w:color w:val="000000"/>
          <w:kern w:val="0"/>
          <w:sz w:val="32"/>
          <w:szCs w:val="32"/>
        </w:rPr>
        <w:t>年</w:t>
      </w:r>
      <w:r w:rsidRPr="00C36551">
        <w:rPr>
          <w:rFonts w:ascii="微软雅黑" w:eastAsia="微软雅黑" w:hAnsi="微软雅黑" w:cs="宋体" w:hint="eastAsia"/>
          <w:color w:val="000000"/>
          <w:kern w:val="0"/>
          <w:sz w:val="32"/>
          <w:szCs w:val="32"/>
        </w:rPr>
        <w:t>12</w:t>
      </w:r>
      <w:r w:rsidRPr="00C36551">
        <w:rPr>
          <w:rFonts w:ascii="仿宋_GB2312" w:eastAsia="仿宋_GB2312" w:hAnsi="微软雅黑" w:cs="宋体" w:hint="eastAsia"/>
          <w:color w:val="000000"/>
          <w:kern w:val="0"/>
          <w:sz w:val="32"/>
          <w:szCs w:val="32"/>
        </w:rPr>
        <w:t>月</w:t>
      </w:r>
      <w:r w:rsidRPr="00C36551">
        <w:rPr>
          <w:rFonts w:ascii="微软雅黑" w:eastAsia="微软雅黑" w:hAnsi="微软雅黑" w:cs="宋体" w:hint="eastAsia"/>
          <w:color w:val="000000"/>
          <w:kern w:val="0"/>
          <w:sz w:val="32"/>
          <w:szCs w:val="32"/>
        </w:rPr>
        <w:t>25</w:t>
      </w:r>
      <w:r w:rsidRPr="00C36551">
        <w:rPr>
          <w:rFonts w:ascii="仿宋_GB2312" w:eastAsia="仿宋_GB2312" w:hAnsi="微软雅黑" w:cs="宋体" w:hint="eastAsia"/>
          <w:color w:val="000000"/>
          <w:kern w:val="0"/>
          <w:sz w:val="32"/>
          <w:szCs w:val="32"/>
        </w:rPr>
        <w:t>日</w:t>
      </w:r>
    </w:p>
    <w:sectPr w:rsidR="00C365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E9" w:rsidRDefault="00556AE9" w:rsidP="00FD419D">
      <w:r>
        <w:separator/>
      </w:r>
    </w:p>
  </w:endnote>
  <w:endnote w:type="continuationSeparator" w:id="0">
    <w:p w:rsidR="00556AE9" w:rsidRDefault="00556AE9" w:rsidP="00FD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E9" w:rsidRDefault="00556AE9" w:rsidP="00FD419D">
      <w:r>
        <w:separator/>
      </w:r>
    </w:p>
  </w:footnote>
  <w:footnote w:type="continuationSeparator" w:id="0">
    <w:p w:rsidR="00556AE9" w:rsidRDefault="00556AE9" w:rsidP="00FD4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51"/>
    <w:rsid w:val="00556AE9"/>
    <w:rsid w:val="00625402"/>
    <w:rsid w:val="0064634F"/>
    <w:rsid w:val="00A14DFB"/>
    <w:rsid w:val="00C36551"/>
    <w:rsid w:val="00EE7079"/>
    <w:rsid w:val="00FD4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62DA16-FEFB-41A3-B2EF-D279075D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419D"/>
    <w:rPr>
      <w:sz w:val="18"/>
      <w:szCs w:val="18"/>
    </w:rPr>
  </w:style>
  <w:style w:type="paragraph" w:styleId="a4">
    <w:name w:val="footer"/>
    <w:basedOn w:val="a"/>
    <w:link w:val="Char0"/>
    <w:uiPriority w:val="99"/>
    <w:unhideWhenUsed/>
    <w:rsid w:val="00FD419D"/>
    <w:pPr>
      <w:tabs>
        <w:tab w:val="center" w:pos="4153"/>
        <w:tab w:val="right" w:pos="8306"/>
      </w:tabs>
      <w:snapToGrid w:val="0"/>
      <w:jc w:val="left"/>
    </w:pPr>
    <w:rPr>
      <w:sz w:val="18"/>
      <w:szCs w:val="18"/>
    </w:rPr>
  </w:style>
  <w:style w:type="character" w:customStyle="1" w:styleId="Char0">
    <w:name w:val="页脚 Char"/>
    <w:basedOn w:val="a0"/>
    <w:link w:val="a4"/>
    <w:uiPriority w:val="99"/>
    <w:rsid w:val="00FD41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195</Words>
  <Characters>1117</Characters>
  <Application>Microsoft Office Word</Application>
  <DocSecurity>0</DocSecurity>
  <Lines>9</Lines>
  <Paragraphs>2</Paragraphs>
  <ScaleCrop>false</ScaleCrop>
  <Company>Microsoft</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2017-12-29T06:54:00Z</dcterms:created>
  <dcterms:modified xsi:type="dcterms:W3CDTF">2018-01-10T00:22:00Z</dcterms:modified>
</cp:coreProperties>
</file>