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highlight w:val="none"/>
          <w:lang w:val="en-US" w:eastAsia="zh-CN" w:bidi="ar-SA"/>
        </w:rPr>
      </w:pPr>
      <w:bookmarkStart w:id="0" w:name="_Toc35393797"/>
      <w:bookmarkStart w:id="1" w:name="_Toc28359011"/>
      <w:bookmarkStart w:id="2" w:name="_Toc39926506"/>
      <w:r>
        <w:rPr>
          <w:rFonts w:hint="eastAsia" w:ascii="华文中宋" w:hAnsi="华文中宋" w:eastAsia="华文中宋"/>
          <w:highlight w:val="none"/>
        </w:rPr>
        <w:t>询价</w:t>
      </w:r>
      <w:bookmarkEnd w:id="0"/>
      <w:bookmarkEnd w:id="1"/>
      <w:r>
        <w:rPr>
          <w:rFonts w:hint="eastAsia" w:ascii="华文中宋" w:hAnsi="华文中宋" w:eastAsia="华文中宋"/>
          <w:highlight w:val="none"/>
        </w:rPr>
        <w:t>通知书</w:t>
      </w:r>
      <w:bookmarkStart w:id="3" w:name="_Toc35393798"/>
      <w:bookmarkStart w:id="4" w:name="_Toc28359089"/>
      <w:bookmarkStart w:id="5" w:name="_Toc28359012"/>
      <w:bookmarkStart w:id="6" w:name="_Toc35393629"/>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highlight w:val="none"/>
          <w:u w:val="single"/>
          <w:lang w:eastAsia="zh-CN"/>
        </w:rPr>
        <w:t>溧水区人民医院银医合作</w:t>
      </w:r>
      <w:r>
        <w:rPr>
          <w:rFonts w:hint="eastAsia" w:ascii="仿宋" w:hAnsi="仿宋" w:eastAsia="仿宋" w:cs="Times New Roman"/>
          <w:sz w:val="28"/>
          <w:szCs w:val="28"/>
          <w:highlight w:val="none"/>
          <w:u w:val="none"/>
          <w:lang w:eastAsia="zh-CN"/>
        </w:rPr>
        <w:t>采</w:t>
      </w:r>
      <w:r>
        <w:rPr>
          <w:rFonts w:hint="eastAsia" w:ascii="仿宋" w:hAnsi="仿宋" w:eastAsia="仿宋"/>
          <w:sz w:val="28"/>
          <w:szCs w:val="28"/>
          <w:highlight w:val="none"/>
        </w:rPr>
        <w:t>购项目的潜在供应商应在</w:t>
      </w:r>
      <w:r>
        <w:rPr>
          <w:rFonts w:hint="eastAsia" w:ascii="仿宋" w:hAnsi="仿宋" w:eastAsia="仿宋"/>
          <w:sz w:val="28"/>
          <w:szCs w:val="28"/>
          <w:highlight w:val="none"/>
          <w:u w:val="single"/>
          <w:lang w:eastAsia="zh-CN"/>
        </w:rPr>
        <w:t>溧水区人民医院官网</w:t>
      </w:r>
      <w:r>
        <w:rPr>
          <w:rFonts w:hint="eastAsia" w:ascii="仿宋" w:hAnsi="仿宋" w:eastAsia="仿宋"/>
          <w:sz w:val="28"/>
          <w:szCs w:val="28"/>
          <w:highlight w:val="none"/>
        </w:rPr>
        <w:t>获取采购文件，并于</w:t>
      </w:r>
      <w:r>
        <w:rPr>
          <w:rFonts w:hint="eastAsia" w:ascii="仿宋" w:hAnsi="仿宋" w:eastAsia="仿宋" w:cs="Times New Roman"/>
          <w:b w:val="0"/>
          <w:bCs/>
          <w:kern w:val="2"/>
          <w:sz w:val="28"/>
          <w:szCs w:val="28"/>
          <w:highlight w:val="none"/>
          <w:u w:val="single"/>
          <w:lang w:val="en-US" w:eastAsia="zh-CN" w:bidi="ar-SA"/>
        </w:rPr>
        <w:t>2024年2</w:t>
      </w:r>
      <w:r>
        <w:rPr>
          <w:rFonts w:hint="eastAsia" w:ascii="仿宋" w:hAnsi="仿宋" w:eastAsia="仿宋" w:cs="Times New Roman"/>
          <w:b w:val="0"/>
          <w:bCs/>
          <w:color w:val="auto"/>
          <w:kern w:val="2"/>
          <w:sz w:val="28"/>
          <w:szCs w:val="28"/>
          <w:highlight w:val="none"/>
          <w:u w:val="single"/>
          <w:lang w:val="en-US" w:eastAsia="zh-CN" w:bidi="ar-SA"/>
        </w:rPr>
        <w:t>月26日8点55分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项目编号：</w:t>
      </w:r>
      <w:r>
        <w:rPr>
          <w:rFonts w:hint="eastAsia" w:ascii="仿宋" w:hAnsi="仿宋" w:eastAsia="仿宋"/>
          <w:sz w:val="28"/>
          <w:szCs w:val="28"/>
          <w:highlight w:val="none"/>
          <w:u w:val="none"/>
          <w:lang w:eastAsia="zh-CN"/>
        </w:rPr>
        <w:t>LSRY-ZB2024-</w:t>
      </w:r>
      <w:r>
        <w:rPr>
          <w:rFonts w:hint="eastAsia" w:ascii="仿宋" w:hAnsi="仿宋" w:eastAsia="仿宋"/>
          <w:sz w:val="28"/>
          <w:szCs w:val="28"/>
          <w:highlight w:val="none"/>
          <w:u w:val="none"/>
          <w:lang w:val="en-US" w:eastAsia="zh-CN"/>
        </w:rPr>
        <w:t>Q</w:t>
      </w:r>
      <w:r>
        <w:rPr>
          <w:rFonts w:hint="eastAsia" w:ascii="仿宋" w:hAnsi="仿宋" w:eastAsia="仿宋"/>
          <w:sz w:val="28"/>
          <w:szCs w:val="28"/>
          <w:highlight w:val="none"/>
          <w:u w:val="none"/>
          <w:lang w:eastAsia="zh-CN"/>
        </w:rPr>
        <w:t>00</w:t>
      </w:r>
      <w:r>
        <w:rPr>
          <w:rFonts w:hint="eastAsia" w:ascii="仿宋" w:hAnsi="仿宋" w:eastAsia="仿宋"/>
          <w:sz w:val="28"/>
          <w:szCs w:val="28"/>
          <w:highlight w:val="none"/>
          <w:u w:val="none"/>
          <w:lang w:val="en-US" w:eastAsia="zh-CN"/>
        </w:rPr>
        <w:t>2</w:t>
      </w:r>
    </w:p>
    <w:p>
      <w:pPr>
        <w:widowControl/>
        <w:ind w:firstLine="560" w:firstLineChars="200"/>
        <w:rPr>
          <w:rFonts w:hint="eastAsia" w:ascii="仿宋" w:hAnsi="仿宋" w:eastAsia="仿宋"/>
          <w:sz w:val="28"/>
          <w:szCs w:val="28"/>
          <w:highlight w:val="none"/>
          <w:u w:val="none"/>
          <w:lang w:eastAsia="zh-CN"/>
        </w:rPr>
      </w:pPr>
      <w:r>
        <w:rPr>
          <w:rFonts w:hint="eastAsia" w:ascii="仿宋" w:hAnsi="仿宋" w:eastAsia="仿宋" w:cs="Times New Roman"/>
          <w:b w:val="0"/>
          <w:kern w:val="2"/>
          <w:sz w:val="28"/>
          <w:szCs w:val="28"/>
          <w:highlight w:val="none"/>
          <w:lang w:val="en-US" w:eastAsia="zh-CN" w:bidi="ar-SA"/>
        </w:rPr>
        <w:t>项目名称：</w:t>
      </w:r>
      <w:r>
        <w:rPr>
          <w:rFonts w:hint="eastAsia" w:ascii="仿宋" w:hAnsi="仿宋" w:eastAsia="仿宋" w:cs="Times New Roman"/>
          <w:sz w:val="28"/>
          <w:szCs w:val="28"/>
          <w:highlight w:val="none"/>
          <w:u w:val="none"/>
          <w:lang w:eastAsia="zh-CN"/>
        </w:rPr>
        <w:t>溧水区人民医院银医合作</w:t>
      </w:r>
    </w:p>
    <w:p>
      <w:pPr>
        <w:pStyle w:val="9"/>
        <w:ind w:left="0" w:leftChars="0" w:firstLine="560" w:firstLineChars="200"/>
        <w:rPr>
          <w:rFonts w:hint="eastAsia"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采购方式：询价</w:t>
      </w:r>
    </w:p>
    <w:p>
      <w:pPr>
        <w:pStyle w:val="6"/>
        <w:bidi w:val="0"/>
        <w:ind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b w:val="0"/>
          <w:bCs/>
          <w:kern w:val="2"/>
          <w:sz w:val="28"/>
          <w:szCs w:val="28"/>
          <w:highlight w:val="none"/>
          <w:u w:val="none"/>
          <w:lang w:val="en-US" w:eastAsia="zh-CN" w:bidi="ar-SA"/>
        </w:rPr>
        <w:t>每年投入最低金额：</w:t>
      </w:r>
      <w:r>
        <w:rPr>
          <w:rFonts w:hint="eastAsia" w:ascii="仿宋" w:hAnsi="仿宋" w:eastAsia="仿宋" w:cs="Times New Roman"/>
          <w:b w:val="0"/>
          <w:kern w:val="2"/>
          <w:sz w:val="28"/>
          <w:szCs w:val="28"/>
          <w:highlight w:val="none"/>
          <w:lang w:val="en-US" w:eastAsia="zh-CN" w:bidi="ar-SA"/>
        </w:rPr>
        <w:t>银行每年对医院投入不少于150万的项目投资</w:t>
      </w:r>
    </w:p>
    <w:p>
      <w:pPr>
        <w:pStyle w:val="9"/>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pStyle w:val="4"/>
        <w:numPr>
          <w:ilvl w:val="0"/>
          <w:numId w:val="1"/>
        </w:numPr>
        <w:spacing w:line="360" w:lineRule="auto"/>
        <w:jc w:val="both"/>
        <w:rPr>
          <w:rFonts w:hint="eastAsia" w:ascii="黑体" w:hAnsi="黑体" w:eastAsia="黑体" w:cs="宋体"/>
          <w:bCs/>
          <w:sz w:val="28"/>
          <w:szCs w:val="28"/>
          <w:highlight w:val="none"/>
        </w:rPr>
      </w:pPr>
      <w:bookmarkStart w:id="7" w:name="_Toc35393630"/>
      <w:bookmarkStart w:id="8" w:name="_Toc28359013"/>
      <w:bookmarkStart w:id="9" w:name="_Toc35393799"/>
      <w:bookmarkStart w:id="10" w:name="_Toc28359090"/>
      <w:r>
        <w:rPr>
          <w:rFonts w:hint="eastAsia" w:ascii="黑体" w:hAnsi="黑体" w:eastAsia="黑体" w:cs="宋体"/>
          <w:b w:val="0"/>
          <w:bCs/>
          <w:kern w:val="2"/>
          <w:sz w:val="28"/>
          <w:szCs w:val="28"/>
          <w:highlight w:val="none"/>
          <w:lang w:val="zh-CN"/>
        </w:rPr>
        <w:t>合作银行</w:t>
      </w:r>
      <w:r>
        <w:rPr>
          <w:rFonts w:hint="eastAsia" w:ascii="黑体" w:hAnsi="黑体" w:eastAsia="黑体" w:cs="宋体"/>
          <w:b w:val="0"/>
          <w:bCs/>
          <w:kern w:val="2"/>
          <w:sz w:val="28"/>
          <w:szCs w:val="28"/>
          <w:highlight w:val="none"/>
        </w:rPr>
        <w:t>的资格要求</w:t>
      </w:r>
      <w:r>
        <w:rPr>
          <w:rFonts w:hint="eastAsia" w:ascii="黑体" w:hAnsi="黑体" w:eastAsia="黑体" w:cs="宋体"/>
          <w:b w:val="0"/>
          <w:bCs/>
          <w:kern w:val="2"/>
          <w:sz w:val="28"/>
          <w:szCs w:val="28"/>
          <w:highlight w:val="none"/>
          <w:lang w:eastAsia="zh-CN"/>
        </w:rPr>
        <w:t>、</w:t>
      </w:r>
      <w:r>
        <w:rPr>
          <w:rFonts w:hint="eastAsia" w:ascii="黑体" w:hAnsi="黑体" w:eastAsia="黑体" w:cs="宋体"/>
          <w:b w:val="0"/>
          <w:bCs/>
          <w:kern w:val="2"/>
          <w:sz w:val="28"/>
          <w:szCs w:val="28"/>
          <w:highlight w:val="none"/>
          <w:lang w:val="en-US" w:eastAsia="zh-CN"/>
        </w:rPr>
        <w:t>银医合作招标</w:t>
      </w:r>
      <w:r>
        <w:rPr>
          <w:rFonts w:hint="eastAsia" w:ascii="黑体" w:hAnsi="黑体" w:eastAsia="黑体" w:cs="宋体"/>
          <w:b w:val="0"/>
          <w:bCs/>
          <w:kern w:val="2"/>
          <w:sz w:val="28"/>
          <w:szCs w:val="28"/>
          <w:highlight w:val="none"/>
        </w:rPr>
        <w:t>要求</w:t>
      </w:r>
    </w:p>
    <w:p>
      <w:pPr>
        <w:widowControl/>
        <w:spacing w:line="400" w:lineRule="exact"/>
        <w:ind w:firstLine="560" w:firstLineChars="200"/>
        <w:jc w:val="left"/>
        <w:rPr>
          <w:rFonts w:asciiTheme="minorEastAsia" w:hAnsiTheme="minorEastAsia" w:eastAsiaTheme="minorEastAsia" w:cstheme="minorEastAsia"/>
          <w:b/>
          <w:color w:val="000000"/>
          <w:kern w:val="0"/>
          <w:sz w:val="24"/>
          <w:szCs w:val="24"/>
          <w:highlight w:val="none"/>
          <w:lang w:val="zh-CN"/>
        </w:rPr>
      </w:pPr>
      <w:r>
        <w:rPr>
          <w:rFonts w:hint="eastAsia" w:ascii="黑体" w:hAnsi="黑体" w:eastAsia="黑体" w:cs="宋体"/>
          <w:b w:val="0"/>
          <w:bCs/>
          <w:kern w:val="2"/>
          <w:sz w:val="28"/>
          <w:szCs w:val="28"/>
          <w:highlight w:val="none"/>
          <w:lang w:val="zh-CN"/>
        </w:rPr>
        <w:t>合作银行</w:t>
      </w:r>
      <w:r>
        <w:rPr>
          <w:rFonts w:hint="eastAsia" w:ascii="黑体" w:hAnsi="黑体" w:eastAsia="黑体" w:cs="宋体"/>
          <w:b w:val="0"/>
          <w:bCs/>
          <w:kern w:val="2"/>
          <w:sz w:val="28"/>
          <w:szCs w:val="28"/>
          <w:highlight w:val="none"/>
        </w:rPr>
        <w:t>的资格要求</w:t>
      </w:r>
      <w:r>
        <w:rPr>
          <w:rFonts w:hint="eastAsia" w:asciiTheme="minorEastAsia" w:hAnsiTheme="minorEastAsia" w:eastAsiaTheme="minorEastAsia" w:cstheme="minorEastAsia"/>
          <w:b/>
          <w:color w:val="000000"/>
          <w:kern w:val="0"/>
          <w:sz w:val="24"/>
          <w:szCs w:val="24"/>
          <w:highlight w:val="none"/>
          <w:lang w:val="zh-CN"/>
        </w:rPr>
        <w:t>：</w:t>
      </w:r>
    </w:p>
    <w:p>
      <w:pPr>
        <w:adjustRightInd w:val="0"/>
        <w:snapToGrid w:val="0"/>
        <w:spacing w:line="500" w:lineRule="exact"/>
        <w:rPr>
          <w:rFonts w:hint="default"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1、投标银行属国有商业银行、股份制商业银行或城市商业银行；</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2、具有独立承担民事责任能力</w:t>
      </w:r>
      <w:r>
        <w:rPr>
          <w:rFonts w:hint="eastAsia" w:ascii="仿宋" w:hAnsi="仿宋" w:eastAsia="仿宋" w:cs="Times New Roman"/>
          <w:sz w:val="28"/>
          <w:szCs w:val="28"/>
          <w:highlight w:val="none"/>
          <w:u w:val="none"/>
          <w:lang w:eastAsia="zh-CN"/>
        </w:rPr>
        <w:t>（提供营业执照或法人证书）</w:t>
      </w:r>
      <w:r>
        <w:rPr>
          <w:rFonts w:hint="eastAsia" w:ascii="仿宋" w:hAnsi="仿宋" w:eastAsia="仿宋" w:cs="Times New Roman"/>
          <w:b w:val="0"/>
          <w:kern w:val="2"/>
          <w:sz w:val="28"/>
          <w:szCs w:val="28"/>
          <w:highlight w:val="none"/>
          <w:lang w:val="en-US" w:eastAsia="zh-CN" w:bidi="ar-SA"/>
        </w:rPr>
        <w:t>、具有良好的商业信誉和健全的财务会计制度</w:t>
      </w:r>
      <w:r>
        <w:rPr>
          <w:rFonts w:hint="eastAsia" w:ascii="仿宋" w:hAnsi="仿宋" w:eastAsia="仿宋"/>
          <w:sz w:val="28"/>
          <w:szCs w:val="28"/>
          <w:highlight w:val="none"/>
        </w:rPr>
        <w:t>（提供参加本次采购活动前的</w:t>
      </w:r>
      <w:r>
        <w:rPr>
          <w:rFonts w:hint="eastAsia" w:ascii="仿宋" w:hAnsi="仿宋" w:eastAsia="仿宋"/>
          <w:sz w:val="28"/>
          <w:szCs w:val="28"/>
          <w:highlight w:val="none"/>
          <w:lang w:val="en-US" w:eastAsia="zh-CN"/>
        </w:rPr>
        <w:t>资产负债表</w:t>
      </w:r>
      <w:r>
        <w:rPr>
          <w:rFonts w:hint="eastAsia" w:ascii="仿宋" w:hAnsi="仿宋" w:eastAsia="仿宋"/>
          <w:sz w:val="28"/>
          <w:szCs w:val="28"/>
          <w:highlight w:val="none"/>
        </w:rPr>
        <w:t>并加盖公章，成立不满一年的无需提供）</w:t>
      </w:r>
      <w:r>
        <w:rPr>
          <w:rFonts w:hint="eastAsia" w:ascii="仿宋" w:hAnsi="仿宋" w:eastAsia="仿宋" w:cs="Times New Roman"/>
          <w:b w:val="0"/>
          <w:kern w:val="2"/>
          <w:sz w:val="28"/>
          <w:szCs w:val="28"/>
          <w:highlight w:val="none"/>
          <w:lang w:val="en-US" w:eastAsia="zh-CN" w:bidi="ar-SA"/>
        </w:rPr>
        <w:t>、具有履行合同所必需的设备和专业技术能力（提供声明并加盖</w:t>
      </w:r>
      <w:r>
        <w:rPr>
          <w:rFonts w:hint="eastAsia" w:ascii="仿宋" w:hAnsi="仿宋" w:eastAsia="仿宋" w:cs="Times New Roman"/>
          <w:b w:val="0"/>
          <w:kern w:val="2"/>
          <w:sz w:val="28"/>
          <w:szCs w:val="28"/>
          <w:highlight w:val="none"/>
          <w:lang w:val="zh-CN" w:eastAsia="zh-CN" w:bidi="ar-SA"/>
        </w:rPr>
        <w:t>投标</w:t>
      </w:r>
      <w:r>
        <w:rPr>
          <w:rFonts w:hint="eastAsia" w:ascii="仿宋" w:hAnsi="仿宋" w:eastAsia="仿宋" w:cs="Times New Roman"/>
          <w:b w:val="0"/>
          <w:kern w:val="2"/>
          <w:sz w:val="28"/>
          <w:szCs w:val="28"/>
          <w:highlight w:val="none"/>
          <w:lang w:val="en-US" w:eastAsia="zh-CN" w:bidi="ar-SA"/>
        </w:rPr>
        <w:t>单位公章）、有依法缴纳税收和社会保障资金的良好记录、依法开展经营活动</w:t>
      </w:r>
      <w:r>
        <w:rPr>
          <w:rFonts w:hint="eastAsia" w:ascii="仿宋" w:hAnsi="仿宋" w:eastAsia="仿宋"/>
          <w:sz w:val="28"/>
          <w:szCs w:val="28"/>
          <w:highlight w:val="none"/>
        </w:rPr>
        <w:t>（提供参加本次采购活动前一年内至少一个月依法缴纳税收和社会保障资金的相关材料并加盖公章）</w:t>
      </w:r>
      <w:r>
        <w:rPr>
          <w:rFonts w:hint="eastAsia" w:ascii="仿宋" w:hAnsi="仿宋" w:eastAsia="仿宋" w:cs="Times New Roman"/>
          <w:b w:val="0"/>
          <w:kern w:val="2"/>
          <w:sz w:val="28"/>
          <w:szCs w:val="28"/>
          <w:highlight w:val="none"/>
          <w:lang w:val="en-US" w:eastAsia="zh-CN" w:bidi="ar-SA"/>
        </w:rPr>
        <w:t>，近三年内经营活动无重大违法违规记录（提供声明并加盖</w:t>
      </w:r>
      <w:r>
        <w:rPr>
          <w:rFonts w:hint="eastAsia" w:ascii="仿宋" w:hAnsi="仿宋" w:eastAsia="仿宋" w:cs="Times New Roman"/>
          <w:b w:val="0"/>
          <w:kern w:val="2"/>
          <w:sz w:val="28"/>
          <w:szCs w:val="28"/>
          <w:highlight w:val="none"/>
          <w:lang w:val="zh-CN" w:eastAsia="zh-CN" w:bidi="ar-SA"/>
        </w:rPr>
        <w:t>投标</w:t>
      </w:r>
      <w:r>
        <w:rPr>
          <w:rFonts w:hint="eastAsia" w:ascii="仿宋" w:hAnsi="仿宋" w:eastAsia="仿宋" w:cs="Times New Roman"/>
          <w:b w:val="0"/>
          <w:kern w:val="2"/>
          <w:sz w:val="28"/>
          <w:szCs w:val="28"/>
          <w:highlight w:val="none"/>
          <w:lang w:val="en-US" w:eastAsia="zh-CN" w:bidi="ar-SA"/>
        </w:rPr>
        <w:t>单位公章）；</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3、必须提供省行或市行针对本项目的授权书或投标单位框架协议可行性承诺书（以上文书需加盖公章）。</w:t>
      </w:r>
    </w:p>
    <w:p>
      <w:pPr>
        <w:widowControl/>
        <w:spacing w:line="400" w:lineRule="exact"/>
        <w:jc w:val="left"/>
        <w:rPr>
          <w:rFonts w:asciiTheme="minorEastAsia" w:hAnsiTheme="minorEastAsia" w:eastAsiaTheme="minorEastAsia" w:cstheme="minorEastAsia"/>
          <w:b/>
          <w:bCs/>
          <w:kern w:val="0"/>
          <w:sz w:val="24"/>
          <w:szCs w:val="24"/>
          <w:highlight w:val="none"/>
        </w:rPr>
      </w:pPr>
    </w:p>
    <w:p>
      <w:pPr>
        <w:widowControl/>
        <w:spacing w:line="400" w:lineRule="exact"/>
        <w:ind w:firstLine="560" w:firstLineChars="200"/>
        <w:jc w:val="left"/>
        <w:rPr>
          <w:rFonts w:hint="eastAsia" w:ascii="黑体" w:hAnsi="黑体" w:eastAsia="黑体" w:cs="宋体"/>
          <w:b w:val="0"/>
          <w:bCs/>
          <w:kern w:val="2"/>
          <w:sz w:val="28"/>
          <w:szCs w:val="28"/>
          <w:highlight w:val="none"/>
          <w:lang w:eastAsia="zh-CN"/>
        </w:rPr>
      </w:pPr>
      <w:r>
        <w:rPr>
          <w:rFonts w:hint="eastAsia" w:ascii="黑体" w:hAnsi="黑体" w:eastAsia="黑体" w:cs="宋体"/>
          <w:b w:val="0"/>
          <w:bCs/>
          <w:kern w:val="2"/>
          <w:sz w:val="28"/>
          <w:szCs w:val="28"/>
          <w:highlight w:val="none"/>
          <w:lang w:val="en-US" w:eastAsia="zh-CN"/>
        </w:rPr>
        <w:t>银医合作招标</w:t>
      </w:r>
      <w:r>
        <w:rPr>
          <w:rFonts w:hint="eastAsia" w:ascii="黑体" w:hAnsi="黑体" w:eastAsia="黑体" w:cs="宋体"/>
          <w:b w:val="0"/>
          <w:bCs/>
          <w:kern w:val="2"/>
          <w:sz w:val="28"/>
          <w:szCs w:val="28"/>
          <w:highlight w:val="none"/>
        </w:rPr>
        <w:t>要求</w:t>
      </w:r>
      <w:r>
        <w:rPr>
          <w:rFonts w:hint="eastAsia" w:ascii="黑体" w:hAnsi="黑体" w:eastAsia="黑体" w:cs="宋体"/>
          <w:b w:val="0"/>
          <w:bCs/>
          <w:kern w:val="2"/>
          <w:sz w:val="28"/>
          <w:szCs w:val="28"/>
          <w:highlight w:val="none"/>
          <w:lang w:eastAsia="zh-CN"/>
        </w:rPr>
        <w:t>：</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为加快推动医院数字化、信息化建设，医院启动“银医合作”项目。银医合作将整合医院、银行双方系统、渠道和服务资源，有利于打造银行品牌形象和扩大社会影响力，有助于医院提升服务质量和服务效率。</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一、院方投入</w:t>
      </w:r>
    </w:p>
    <w:p>
      <w:pPr>
        <w:adjustRightInd w:val="0"/>
        <w:snapToGrid w:val="0"/>
        <w:spacing w:line="500" w:lineRule="exact"/>
        <w:rPr>
          <w:rFonts w:hint="default"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1.1人民医院在职职工代发薪酬（工资、绩效、补贴等）年度3.6-3.9亿</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1.2 存款：日均6000万元</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二、报价要求</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2.1 银行每年对医院投入不少于150万元的项目投资，投资项目使用权属归医院所有，提供投资方案；</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2.2 投标报价只允许1个报价，有选择或附条件报价不予接收（只允许对项目单纯报价，对医院不再提附加要求）。</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zh-CN" w:eastAsia="zh-CN" w:bidi="ar-SA"/>
        </w:rPr>
        <w:t>三、</w:t>
      </w:r>
      <w:r>
        <w:rPr>
          <w:rFonts w:hint="eastAsia" w:ascii="仿宋" w:hAnsi="仿宋" w:eastAsia="仿宋" w:cs="Times New Roman"/>
          <w:b w:val="0"/>
          <w:kern w:val="2"/>
          <w:sz w:val="28"/>
          <w:szCs w:val="28"/>
          <w:highlight w:val="none"/>
          <w:lang w:val="en-US" w:eastAsia="zh-CN" w:bidi="ar-SA"/>
        </w:rPr>
        <w:t>院方需求</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3.1 框架协议签订期限要求：中标后15个工作日内。</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3.2 建设项目招投标期限要求：签订框架协议后2个月内完成第1期招投标。</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3.3 配合医院项目实施进度制定付款计划，确保进度资金到位。</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3.4项目具有可行性，满足我院提供的银医合作项目建设需求清单，投标单位需提供建设项目可行性承诺书。</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3.5 为员工提供上门制卡服务，减免银行收取的相关制卡及员工用卡金融服务手续费。</w:t>
      </w:r>
    </w:p>
    <w:p>
      <w:pPr>
        <w:adjustRightInd w:val="0"/>
        <w:snapToGrid w:val="0"/>
        <w:spacing w:line="500" w:lineRule="exact"/>
        <w:rPr>
          <w:rFonts w:hint="default"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3.6 负责办理人行和财政部门的开户和代发薪酬相关手续。</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3.7 医院可自由支配对公存款，银行必须保证出账不受限制，不得扣留出账。</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3.8 合作银行通知存款、协定存款等要求执行金融监管机构要求上限。</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3.9 合作银行在招标建设内容时，须要求所招项目建设总包单位按医院实际需求及项目验收要求完成医院银医建设内容，确保银医建设项目后期稳定有效。</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3.10 本次银医投入资金全部用于医院项目建设。</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四、合同事宜</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4.1合作期限：5年；投入期限：3年（银医投入可分2-3期进行招投标，在3年内完成项目建设及投入款项支付）</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4.2终止合同的情形：</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4.2.1银行中标后不能按期签订框架协议，纳入医院不良合作名单，并终止全面合作；</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4.2.2执行期间银行出现资金安全事故、重大违法违规情况或财务状况恶化，院方有权终止合同；</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4.2.3银行擅自降低服务条件、服务内容和投资金额，院方有权终止合同；</w:t>
      </w:r>
    </w:p>
    <w:p>
      <w:pPr>
        <w:adjustRightInd w:val="0"/>
        <w:snapToGrid w:val="0"/>
        <w:spacing w:line="500" w:lineRule="exact"/>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4.2.4银行进行严重不正当投标，院方有权终止合同；</w:t>
      </w:r>
    </w:p>
    <w:p>
      <w:pPr>
        <w:adjustRightInd w:val="0"/>
        <w:snapToGrid w:val="0"/>
        <w:spacing w:line="500" w:lineRule="exact"/>
        <w:rPr>
          <w:rFonts w:ascii="宋体" w:hAnsi="宋体" w:cs="宋体"/>
          <w:sz w:val="24"/>
          <w:szCs w:val="24"/>
          <w:highlight w:val="none"/>
        </w:rPr>
      </w:pPr>
      <w:r>
        <w:rPr>
          <w:rFonts w:hint="eastAsia" w:ascii="仿宋" w:hAnsi="仿宋" w:eastAsia="仿宋" w:cs="Times New Roman"/>
          <w:b w:val="0"/>
          <w:kern w:val="2"/>
          <w:sz w:val="28"/>
          <w:szCs w:val="28"/>
          <w:highlight w:val="none"/>
          <w:lang w:val="en-US" w:eastAsia="zh-CN" w:bidi="ar-SA"/>
        </w:rPr>
        <w:t>4.2.5存在其他危害结算账户资金安全的行为，院方有权终止合同。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b w:val="0"/>
          <w:bCs/>
          <w:kern w:val="2"/>
          <w:sz w:val="28"/>
          <w:szCs w:val="28"/>
          <w:highlight w:val="none"/>
          <w:lang w:val="en-US" w:eastAsia="zh-CN"/>
        </w:rPr>
      </w:pPr>
      <w:r>
        <w:rPr>
          <w:rFonts w:hint="eastAsia" w:ascii="仿宋" w:hAnsi="仿宋" w:eastAsia="仿宋" w:cs="Times New Roman"/>
          <w:b w:val="0"/>
          <w:bCs/>
          <w:kern w:val="2"/>
          <w:sz w:val="28"/>
          <w:szCs w:val="28"/>
          <w:highlight w:val="none"/>
          <w:lang w:val="zh-CN" w:eastAsia="zh-CN"/>
        </w:rPr>
        <w:t>合作银行</w:t>
      </w:r>
      <w:r>
        <w:rPr>
          <w:rFonts w:hint="eastAsia" w:ascii="仿宋" w:hAnsi="仿宋" w:eastAsia="仿宋" w:cs="Times New Roman"/>
          <w:b w:val="0"/>
          <w:bCs/>
          <w:kern w:val="2"/>
          <w:sz w:val="28"/>
          <w:szCs w:val="28"/>
          <w:highlight w:val="none"/>
          <w:lang w:val="en-US" w:eastAsia="zh-CN"/>
        </w:rPr>
        <w:t>银医需根据“银医合作招标</w:t>
      </w:r>
      <w:r>
        <w:rPr>
          <w:rFonts w:hint="eastAsia" w:ascii="仿宋" w:hAnsi="仿宋" w:eastAsia="仿宋" w:cs="Times New Roman"/>
          <w:b w:val="0"/>
          <w:bCs/>
          <w:kern w:val="2"/>
          <w:sz w:val="28"/>
          <w:szCs w:val="28"/>
          <w:highlight w:val="none"/>
          <w:lang w:val="zh-CN" w:eastAsia="zh-CN"/>
        </w:rPr>
        <w:t>要求”</w:t>
      </w:r>
      <w:r>
        <w:rPr>
          <w:rFonts w:hint="eastAsia" w:ascii="仿宋" w:hAnsi="仿宋" w:eastAsia="仿宋" w:cs="Times New Roman"/>
          <w:b w:val="0"/>
          <w:bCs/>
          <w:kern w:val="2"/>
          <w:sz w:val="28"/>
          <w:szCs w:val="28"/>
          <w:highlight w:val="none"/>
          <w:lang w:val="en-US" w:eastAsia="zh-CN"/>
        </w:rPr>
        <w:t>逐条填写《银医合作招标</w:t>
      </w:r>
      <w:r>
        <w:rPr>
          <w:rFonts w:hint="eastAsia" w:ascii="仿宋" w:hAnsi="仿宋" w:eastAsia="仿宋" w:cs="Times New Roman"/>
          <w:b w:val="0"/>
          <w:bCs/>
          <w:kern w:val="2"/>
          <w:sz w:val="28"/>
          <w:szCs w:val="28"/>
          <w:highlight w:val="none"/>
          <w:lang w:val="zh-CN" w:eastAsia="zh-CN"/>
        </w:rPr>
        <w:t>要求</w:t>
      </w:r>
      <w:r>
        <w:rPr>
          <w:rFonts w:hint="eastAsia" w:ascii="仿宋" w:hAnsi="仿宋" w:eastAsia="仿宋" w:cs="Times New Roman"/>
          <w:b w:val="0"/>
          <w:bCs/>
          <w:kern w:val="2"/>
          <w:sz w:val="28"/>
          <w:szCs w:val="28"/>
          <w:highlight w:val="none"/>
          <w:lang w:val="en-US" w:eastAsia="zh-CN"/>
        </w:rPr>
        <w:t>条款偏离表》</w:t>
      </w:r>
    </w:p>
    <w:bookmarkEnd w:id="2"/>
    <w:bookmarkEnd w:id="7"/>
    <w:bookmarkEnd w:id="8"/>
    <w:bookmarkEnd w:id="9"/>
    <w:bookmarkEnd w:id="10"/>
    <w:p>
      <w:pPr>
        <w:pStyle w:val="4"/>
        <w:numPr>
          <w:ilvl w:val="0"/>
          <w:numId w:val="1"/>
        </w:numPr>
        <w:spacing w:line="360" w:lineRule="auto"/>
        <w:jc w:val="both"/>
        <w:rPr>
          <w:rFonts w:hint="eastAsia" w:ascii="黑体" w:hAnsi="黑体" w:eastAsia="黑体" w:cs="宋体"/>
          <w:b w:val="0"/>
          <w:bCs/>
          <w:kern w:val="2"/>
          <w:sz w:val="28"/>
          <w:szCs w:val="28"/>
          <w:highlight w:val="none"/>
        </w:rPr>
      </w:pPr>
      <w:bookmarkStart w:id="11" w:name="_Toc35393632"/>
      <w:bookmarkStart w:id="12" w:name="_Toc35393801"/>
      <w:bookmarkStart w:id="13" w:name="_Toc28359092"/>
      <w:bookmarkStart w:id="14" w:name="_Toc28359015"/>
      <w:r>
        <w:rPr>
          <w:rFonts w:hint="eastAsia" w:ascii="黑体" w:hAnsi="黑体" w:eastAsia="黑体" w:cs="宋体"/>
          <w:b w:val="0"/>
          <w:bCs/>
          <w:kern w:val="2"/>
          <w:sz w:val="28"/>
          <w:szCs w:val="28"/>
          <w:highlight w:val="none"/>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w:t>
      </w:r>
      <w:r>
        <w:rPr>
          <w:rFonts w:hint="eastAsia" w:ascii="仿宋" w:hAnsi="仿宋" w:eastAsia="仿宋" w:cs="Times New Roman"/>
          <w:b w:val="0"/>
          <w:bCs/>
          <w:kern w:val="2"/>
          <w:sz w:val="28"/>
          <w:szCs w:val="28"/>
          <w:highlight w:val="none"/>
        </w:rPr>
        <w:t>在</w:t>
      </w:r>
      <w:r>
        <w:rPr>
          <w:rFonts w:hint="eastAsia" w:ascii="仿宋" w:hAnsi="仿宋" w:eastAsia="仿宋" w:cs="Times New Roman"/>
          <w:b w:val="0"/>
          <w:bCs/>
          <w:kern w:val="2"/>
          <w:sz w:val="28"/>
          <w:szCs w:val="28"/>
          <w:highlight w:val="none"/>
          <w:lang w:val="en-US" w:eastAsia="zh-CN"/>
        </w:rPr>
        <w:t>2024年2月23日17点00分</w:t>
      </w:r>
      <w:r>
        <w:rPr>
          <w:rFonts w:hint="eastAsia" w:ascii="仿宋" w:hAnsi="仿宋" w:eastAsia="仿宋"/>
          <w:b w:val="0"/>
          <w:bCs/>
          <w:kern w:val="2"/>
          <w:sz w:val="28"/>
          <w:szCs w:val="28"/>
          <w:highlight w:val="none"/>
        </w:rPr>
        <w:t>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邮件名称及报名文件均命名为“项目名称+合作银行名称+联系电话”。</w:t>
      </w:r>
    </w:p>
    <w:p>
      <w:pPr>
        <w:pStyle w:val="4"/>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2024年2月26日8点55分</w:t>
      </w:r>
      <w:r>
        <w:rPr>
          <w:rFonts w:hint="eastAsia" w:ascii="仿宋" w:hAnsi="仿宋" w:eastAsia="仿宋"/>
          <w:bCs/>
          <w:color w:val="auto"/>
          <w:sz w:val="28"/>
          <w:szCs w:val="28"/>
          <w:highlight w:val="none"/>
        </w:rPr>
        <w:t>（北京时间）</w:t>
      </w:r>
    </w:p>
    <w:p>
      <w:pPr>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w:t>
      </w:r>
      <w:r>
        <w:rPr>
          <w:rFonts w:hint="eastAsia" w:ascii="仿宋" w:hAnsi="仿宋" w:eastAsia="仿宋"/>
          <w:b w:val="0"/>
          <w:bCs w:val="0"/>
          <w:sz w:val="28"/>
          <w:szCs w:val="28"/>
          <w:highlight w:val="none"/>
          <w:lang w:val="en-US" w:eastAsia="zh-CN"/>
        </w:rPr>
        <w:t>1</w:t>
      </w:r>
      <w:r>
        <w:rPr>
          <w:rFonts w:hint="eastAsia" w:ascii="仿宋" w:hAnsi="仿宋" w:eastAsia="仿宋"/>
          <w:b w:val="0"/>
          <w:bCs w:val="0"/>
          <w:sz w:val="28"/>
          <w:szCs w:val="28"/>
          <w:highlight w:val="none"/>
        </w:rPr>
        <w:t>）；2.符合资格要求的相关材料；3.法人授权委托书、法定代表人身份证明书及被授权人身份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kern w:val="2"/>
          <w:sz w:val="28"/>
          <w:szCs w:val="28"/>
          <w:highlight w:val="none"/>
          <w:lang w:val="en-US" w:eastAsia="zh-CN"/>
        </w:rPr>
        <w:t>银医合作招标</w:t>
      </w:r>
      <w:r>
        <w:rPr>
          <w:rFonts w:hint="eastAsia" w:ascii="仿宋" w:hAnsi="仿宋" w:eastAsia="仿宋" w:cs="Times New Roman"/>
          <w:b w:val="0"/>
          <w:bCs/>
          <w:kern w:val="2"/>
          <w:sz w:val="28"/>
          <w:szCs w:val="28"/>
          <w:highlight w:val="none"/>
          <w:lang w:val="zh-CN" w:eastAsia="zh-CN"/>
        </w:rPr>
        <w:t>要求</w:t>
      </w:r>
      <w:r>
        <w:rPr>
          <w:rFonts w:hint="eastAsia" w:ascii="仿宋" w:hAnsi="仿宋" w:eastAsia="仿宋" w:cs="Times New Roman"/>
          <w:b w:val="0"/>
          <w:bCs/>
          <w:kern w:val="2"/>
          <w:sz w:val="28"/>
          <w:szCs w:val="28"/>
          <w:highlight w:val="none"/>
          <w:lang w:val="en-US" w:eastAsia="zh-CN"/>
        </w:rPr>
        <w:t>条款偏离表</w:t>
      </w:r>
      <w:r>
        <w:rPr>
          <w:rFonts w:hint="eastAsia" w:ascii="仿宋" w:hAnsi="仿宋" w:eastAsia="仿宋" w:cs="Times New Roman"/>
          <w:b w:val="0"/>
          <w:bCs w:val="0"/>
          <w:sz w:val="28"/>
          <w:szCs w:val="28"/>
          <w:highlight w:val="none"/>
        </w:rPr>
        <w:t>（详见附件</w:t>
      </w:r>
      <w:r>
        <w:rPr>
          <w:rFonts w:hint="eastAsia" w:ascii="仿宋" w:hAnsi="仿宋" w:eastAsia="仿宋" w:cs="Times New Roman"/>
          <w:b w:val="0"/>
          <w:bCs w:val="0"/>
          <w:sz w:val="28"/>
          <w:szCs w:val="28"/>
          <w:highlight w:val="none"/>
          <w:lang w:val="en-US" w:eastAsia="zh-CN"/>
        </w:rPr>
        <w:t>1</w:t>
      </w:r>
      <w:r>
        <w:rPr>
          <w:rFonts w:hint="eastAsia" w:ascii="仿宋" w:hAnsi="仿宋" w:eastAsia="仿宋" w:cs="Times New Roman"/>
          <w:b w:val="0"/>
          <w:bCs w:val="0"/>
          <w:sz w:val="28"/>
          <w:szCs w:val="28"/>
          <w:highlight w:val="none"/>
        </w:rPr>
        <w:t>）。</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响应文件一式五份，一正四副，目录及页码清晰，密封，封面信息至少包含项目名称、供应商名称及联系电话。每份投标文件须清楚标明“正本”或“副本”字样。一旦正本和副本不符，以正本为准。）</w:t>
      </w:r>
    </w:p>
    <w:p>
      <w:pPr>
        <w:pStyle w:val="4"/>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（1）不具备采购文件中规定资格条件的；（2）未实质性响应采购文件要求的；（3）不符合法律、法规和采购文件规定的其他实质性要求的。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出现下列情形之一的，询价终止：</w:t>
      </w:r>
      <w:r>
        <w:rPr>
          <w:rFonts w:hint="eastAsia" w:ascii="仿宋" w:hAnsi="仿宋" w:eastAsia="仿宋" w:cs="Times New Roman"/>
          <w:b w:val="0"/>
          <w:bCs/>
          <w:kern w:val="2"/>
          <w:sz w:val="28"/>
          <w:szCs w:val="28"/>
          <w:highlight w:val="none"/>
          <w:lang w:val="zh-CN" w:eastAsia="zh-CN" w:bidi="ar-SA"/>
        </w:rPr>
        <w:t>（1）所有</w:t>
      </w:r>
      <w:r>
        <w:rPr>
          <w:rFonts w:hint="eastAsia" w:ascii="仿宋" w:hAnsi="仿宋" w:eastAsia="仿宋" w:cs="Times New Roman"/>
          <w:b w:val="0"/>
          <w:bCs/>
          <w:kern w:val="2"/>
          <w:sz w:val="28"/>
          <w:szCs w:val="28"/>
          <w:highlight w:val="none"/>
          <w:lang w:val="en-US" w:eastAsia="zh-CN" w:bidi="ar-SA"/>
        </w:rPr>
        <w:t>合作银行</w:t>
      </w:r>
      <w:r>
        <w:rPr>
          <w:rFonts w:hint="eastAsia" w:ascii="仿宋" w:hAnsi="仿宋" w:eastAsia="仿宋" w:cs="Times New Roman"/>
          <w:b w:val="0"/>
          <w:bCs/>
          <w:kern w:val="2"/>
          <w:sz w:val="28"/>
          <w:szCs w:val="28"/>
          <w:highlight w:val="none"/>
          <w:lang w:val="zh-CN" w:eastAsia="zh-CN" w:bidi="ar-SA"/>
        </w:rPr>
        <w:t>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w:t>
      </w:r>
      <w:r>
        <w:rPr>
          <w:rFonts w:hint="eastAsia" w:ascii="仿宋" w:hAnsi="仿宋" w:eastAsia="仿宋" w:cs="Times New Roman"/>
          <w:b w:val="0"/>
          <w:bCs/>
          <w:kern w:val="2"/>
          <w:sz w:val="28"/>
          <w:szCs w:val="28"/>
          <w:highlight w:val="none"/>
          <w:lang w:val="en-US" w:eastAsia="zh-CN" w:bidi="ar-SA"/>
        </w:rPr>
        <w:t>合作银行</w:t>
      </w:r>
      <w:r>
        <w:rPr>
          <w:rFonts w:hint="eastAsia" w:ascii="仿宋" w:hAnsi="仿宋" w:eastAsia="仿宋" w:cs="Times New Roman"/>
          <w:b w:val="0"/>
          <w:bCs/>
          <w:kern w:val="2"/>
          <w:sz w:val="28"/>
          <w:szCs w:val="28"/>
          <w:highlight w:val="none"/>
          <w:lang w:val="zh-CN" w:eastAsia="zh-CN" w:bidi="ar-SA"/>
        </w:rPr>
        <w:t>的最终报价</w:t>
      </w:r>
      <w:r>
        <w:rPr>
          <w:rFonts w:hint="eastAsia" w:ascii="仿宋" w:hAnsi="仿宋" w:eastAsia="仿宋" w:cs="Times New Roman"/>
          <w:b w:val="0"/>
          <w:bCs/>
          <w:kern w:val="2"/>
          <w:sz w:val="28"/>
          <w:szCs w:val="28"/>
          <w:highlight w:val="none"/>
          <w:lang w:val="en-US" w:eastAsia="zh-CN" w:bidi="ar-SA"/>
        </w:rPr>
        <w:t>低于</w:t>
      </w:r>
      <w:r>
        <w:rPr>
          <w:rFonts w:hint="eastAsia" w:ascii="仿宋" w:hAnsi="仿宋" w:eastAsia="仿宋" w:cs="Times New Roman"/>
          <w:b w:val="0"/>
          <w:bCs/>
          <w:kern w:val="2"/>
          <w:sz w:val="28"/>
          <w:szCs w:val="28"/>
          <w:highlight w:val="none"/>
          <w:u w:val="none"/>
          <w:lang w:val="en-US" w:eastAsia="zh-CN" w:bidi="ar-SA"/>
        </w:rPr>
        <w:t>每年投入最低金额要求的</w:t>
      </w:r>
      <w:r>
        <w:rPr>
          <w:rFonts w:hint="eastAsia" w:ascii="仿宋" w:hAnsi="仿宋" w:eastAsia="仿宋" w:cs="Times New Roman"/>
          <w:b w:val="0"/>
          <w:bCs/>
          <w:kern w:val="2"/>
          <w:sz w:val="28"/>
          <w:szCs w:val="28"/>
          <w:highlight w:val="none"/>
          <w:lang w:val="en-US" w:eastAsia="zh-CN" w:bidi="ar-SA"/>
        </w:rPr>
        <w:t>或合作银行</w:t>
      </w:r>
      <w:r>
        <w:rPr>
          <w:rFonts w:hint="eastAsia" w:ascii="仿宋" w:hAnsi="仿宋" w:eastAsia="仿宋" w:cs="Times New Roman"/>
          <w:b w:val="0"/>
          <w:kern w:val="2"/>
          <w:sz w:val="28"/>
          <w:szCs w:val="28"/>
          <w:highlight w:val="none"/>
          <w:lang w:val="en-US" w:eastAsia="zh-CN" w:bidi="ar-SA"/>
        </w:rPr>
        <w:t>有选择或附条件报价</w:t>
      </w:r>
      <w:r>
        <w:rPr>
          <w:rFonts w:hint="eastAsia" w:ascii="仿宋" w:hAnsi="仿宋" w:eastAsia="仿宋" w:cs="Times New Roman"/>
          <w:b w:val="0"/>
          <w:bCs/>
          <w:kern w:val="2"/>
          <w:sz w:val="28"/>
          <w:szCs w:val="28"/>
          <w:highlight w:val="none"/>
          <w:lang w:val="zh-CN" w:eastAsia="zh-CN" w:bidi="ar-SA"/>
        </w:rPr>
        <w:t>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4"/>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none"/>
          <w:lang w:val="en-US" w:eastAsia="zh-CN" w:bidi="ar-SA"/>
        </w:rPr>
        <w:t>2024年2</w:t>
      </w:r>
      <w:r>
        <w:rPr>
          <w:rFonts w:hint="eastAsia" w:ascii="仿宋" w:hAnsi="仿宋" w:eastAsia="仿宋" w:cs="Times New Roman"/>
          <w:b w:val="0"/>
          <w:bCs/>
          <w:color w:val="auto"/>
          <w:kern w:val="2"/>
          <w:sz w:val="28"/>
          <w:szCs w:val="28"/>
          <w:highlight w:val="none"/>
          <w:u w:val="none"/>
          <w:lang w:val="en-US" w:eastAsia="zh-CN" w:bidi="ar-SA"/>
        </w:rPr>
        <w:t>月26日09点00分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highlight w:val="none"/>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4"/>
        <w:numPr>
          <w:ilvl w:val="0"/>
          <w:numId w:val="1"/>
        </w:numPr>
        <w:spacing w:line="360" w:lineRule="auto"/>
        <w:jc w:val="both"/>
        <w:rPr>
          <w:rFonts w:hint="eastAsia" w:ascii="黑体" w:hAnsi="黑体" w:eastAsia="黑体" w:cs="宋体"/>
          <w:b w:val="0"/>
          <w:bCs/>
          <w:kern w:val="2"/>
          <w:sz w:val="28"/>
          <w:szCs w:val="28"/>
          <w:highlight w:val="none"/>
        </w:rPr>
      </w:pPr>
      <w:bookmarkStart w:id="15" w:name="_Toc28359094"/>
      <w:bookmarkStart w:id="16" w:name="_Toc35393803"/>
      <w:bookmarkStart w:id="17" w:name="_Toc35393634"/>
      <w:bookmarkStart w:id="18" w:name="_Toc28359017"/>
      <w:r>
        <w:rPr>
          <w:rFonts w:hint="eastAsia" w:ascii="黑体" w:hAnsi="黑体" w:eastAsia="黑体" w:cs="宋体"/>
          <w:b w:val="0"/>
          <w:bCs/>
          <w:kern w:val="2"/>
          <w:sz w:val="28"/>
          <w:szCs w:val="28"/>
          <w:highlight w:val="none"/>
        </w:rPr>
        <w:t>成交</w:t>
      </w:r>
    </w:p>
    <w:p>
      <w:pPr>
        <w:adjustRightInd w:val="0"/>
        <w:snapToGrid w:val="0"/>
        <w:spacing w:line="500" w:lineRule="exact"/>
        <w:ind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采用询价方式，中标候选人按照价格高低进行排序，如果第一名中标候选人无法在要求的时间内完成框架协议签订或建设项目招标等工作，医院有权单方面中止协议，按照排名顺序选择其他候选人为中标人。</w:t>
      </w:r>
    </w:p>
    <w:p>
      <w:pPr>
        <w:pStyle w:val="4"/>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lang w:eastAsia="zh-CN"/>
        </w:rPr>
        <w:t>八</w:t>
      </w:r>
      <w:r>
        <w:rPr>
          <w:rFonts w:hint="eastAsia" w:ascii="黑体" w:hAnsi="黑体" w:eastAsia="黑体" w:cs="宋体"/>
          <w:b w:val="0"/>
          <w:bCs/>
          <w:kern w:val="2"/>
          <w:sz w:val="28"/>
          <w:szCs w:val="28"/>
          <w:highlight w:val="none"/>
        </w:rPr>
        <w:t>、公告期限</w:t>
      </w:r>
      <w:bookmarkEnd w:id="15"/>
      <w:bookmarkEnd w:id="16"/>
      <w:bookmarkEnd w:id="17"/>
      <w:bookmarkEnd w:id="18"/>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4"/>
        <w:spacing w:line="360" w:lineRule="auto"/>
        <w:ind w:firstLine="560" w:firstLineChars="200"/>
        <w:jc w:val="both"/>
        <w:rPr>
          <w:rFonts w:hint="eastAsia" w:ascii="仿宋" w:hAnsi="仿宋" w:eastAsia="仿宋"/>
          <w:b w:val="0"/>
          <w:kern w:val="2"/>
          <w:sz w:val="28"/>
          <w:szCs w:val="28"/>
          <w:highlight w:val="none"/>
        </w:rPr>
      </w:pPr>
      <w:bookmarkStart w:id="19" w:name="_Toc35393636"/>
      <w:bookmarkStart w:id="20" w:name="_Toc35393805"/>
      <w:bookmarkStart w:id="21" w:name="_Toc28359095"/>
      <w:bookmarkStart w:id="22" w:name="_Toc28359018"/>
      <w:r>
        <w:rPr>
          <w:rFonts w:hint="eastAsia" w:ascii="仿宋" w:hAnsi="仿宋" w:eastAsia="仿宋"/>
          <w:b w:val="0"/>
          <w:kern w:val="2"/>
          <w:sz w:val="28"/>
          <w:szCs w:val="28"/>
          <w:highlight w:val="none"/>
        </w:rPr>
        <w:t>凡对本次采购提出询问，请按以下方式联系。</w:t>
      </w:r>
      <w:bookmarkEnd w:id="19"/>
      <w:bookmarkEnd w:id="20"/>
      <w:bookmarkEnd w:id="21"/>
      <w:bookmarkEnd w:id="22"/>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Times New Roman"/>
          <w:sz w:val="28"/>
          <w:szCs w:val="28"/>
          <w:highlight w:val="none"/>
          <w:u w:val="single"/>
        </w:rPr>
        <w:t>：</w:t>
      </w:r>
      <w:r>
        <w:rPr>
          <w:rFonts w:hint="eastAsia" w:ascii="仿宋" w:hAnsi="仿宋" w:eastAsia="仿宋" w:cs="Times New Roman"/>
          <w:w w:val="80"/>
          <w:sz w:val="28"/>
          <w:szCs w:val="28"/>
          <w:highlight w:val="none"/>
          <w:u w:val="single"/>
        </w:rPr>
        <w:t>溧水人民医院物资采购管理中心、</w:t>
      </w:r>
      <w:r>
        <w:rPr>
          <w:rFonts w:hint="eastAsia" w:ascii="仿宋" w:hAnsi="仿宋" w:eastAsia="仿宋" w:cs="Times New Roman"/>
          <w:w w:val="80"/>
          <w:sz w:val="28"/>
          <w:szCs w:val="28"/>
          <w:highlight w:val="none"/>
          <w:u w:val="single"/>
          <w:lang w:val="en-US" w:eastAsia="zh-CN"/>
        </w:rPr>
        <w:t>财务科</w:t>
      </w:r>
      <w:r>
        <w:rPr>
          <w:rFonts w:hint="eastAsia" w:ascii="仿宋" w:hAnsi="仿宋" w:eastAsia="仿宋" w:cs="Times New Roman"/>
          <w:w w:val="80"/>
          <w:sz w:val="28"/>
          <w:szCs w:val="28"/>
          <w:highlight w:val="none"/>
          <w:u w:val="single"/>
          <w:lang w:eastAsia="zh-CN"/>
        </w:rPr>
        <w:t>（技术问题咨询）</w:t>
      </w:r>
    </w:p>
    <w:p>
      <w:pPr>
        <w:spacing w:line="360" w:lineRule="auto"/>
        <w:ind w:left="1129" w:leftChars="371" w:hanging="350" w:hangingChars="125"/>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　南京市溧水区崇文路86号　　　　　　　　　</w:t>
      </w:r>
      <w:r>
        <w:rPr>
          <w:rFonts w:hint="eastAsia" w:ascii="仿宋" w:hAnsi="仿宋" w:eastAsia="仿宋"/>
          <w:sz w:val="28"/>
          <w:szCs w:val="28"/>
          <w:highlight w:val="none"/>
          <w:u w:val="single"/>
          <w:lang w:val="en-US" w:eastAsia="zh-CN"/>
        </w:rPr>
        <w:t xml:space="preserve">     </w:t>
      </w:r>
    </w:p>
    <w:p>
      <w:pPr>
        <w:spacing w:line="360" w:lineRule="auto"/>
        <w:ind w:left="1129" w:leftChars="371" w:hanging="350" w:hangingChars="125"/>
        <w:jc w:val="left"/>
        <w:rPr>
          <w:rFonts w:hint="eastAsia"/>
          <w:highlight w:val="none"/>
        </w:rPr>
        <w:sectPr>
          <w:headerReference r:id="rId3" w:type="default"/>
          <w:footerReference r:id="rId5" w:type="default"/>
          <w:headerReference r:id="rId4" w:type="even"/>
          <w:pgSz w:w="11906" w:h="16838"/>
          <w:pgMar w:top="1327" w:right="1406" w:bottom="1270" w:left="1406" w:header="851" w:footer="992" w:gutter="0"/>
          <w:pgNumType w:fmt="decimal"/>
          <w:cols w:space="720" w:num="1"/>
          <w:docGrid w:type="lines" w:linePitch="312" w:charSpace="0"/>
        </w:sect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　025-56232160</w:t>
      </w:r>
      <w:r>
        <w:rPr>
          <w:rFonts w:hint="eastAsia" w:ascii="仿宋" w:hAnsi="仿宋" w:eastAsia="仿宋"/>
          <w:sz w:val="28"/>
          <w:szCs w:val="28"/>
          <w:highlight w:val="none"/>
          <w:u w:val="single"/>
          <w:lang w:eastAsia="zh-CN"/>
        </w:rPr>
        <w:t>王老师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025-56232008张老师           </w:t>
      </w:r>
    </w:p>
    <w:p>
      <w:pPr>
        <w:pStyle w:val="20"/>
        <w:spacing w:line="560" w:lineRule="exact"/>
        <w:rPr>
          <w:rFonts w:hint="eastAsia" w:ascii="黑体" w:hAnsi="黑体" w:eastAsia="黑体" w:cs="宋体"/>
          <w:bCs/>
          <w:sz w:val="28"/>
          <w:szCs w:val="28"/>
          <w:highlight w:val="none"/>
        </w:rPr>
      </w:pPr>
      <w:r>
        <w:rPr>
          <w:rFonts w:hint="eastAsia" w:ascii="黑体" w:hAnsi="黑体" w:eastAsia="黑体" w:cs="宋体"/>
          <w:bCs/>
          <w:sz w:val="28"/>
          <w:szCs w:val="28"/>
          <w:highlight w:val="none"/>
        </w:rPr>
        <w:t>附件1: 报价一览表</w:t>
      </w:r>
    </w:p>
    <w:p>
      <w:pPr>
        <w:ind w:firstLine="562" w:firstLineChars="20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报价一览表</w:t>
      </w:r>
    </w:p>
    <w:p>
      <w:pPr>
        <w:spacing w:line="460" w:lineRule="exact"/>
        <w:ind w:firstLine="1890" w:firstLineChars="900"/>
        <w:jc w:val="left"/>
        <w:rPr>
          <w:rFonts w:hint="eastAsia" w:ascii="仿宋" w:hAnsi="仿宋" w:eastAsia="仿宋" w:cs="仿宋"/>
          <w:b w:val="0"/>
          <w:bCs/>
          <w:color w:val="000000"/>
          <w:kern w:val="2"/>
          <w:sz w:val="21"/>
          <w:szCs w:val="18"/>
          <w:highlight w:val="none"/>
          <w:lang w:val="en-US" w:eastAsia="zh-CN" w:bidi="ar-SA"/>
        </w:rPr>
      </w:pPr>
      <w:r>
        <w:rPr>
          <w:rFonts w:hint="eastAsia" w:ascii="仿宋" w:hAnsi="仿宋" w:eastAsia="仿宋" w:cs="仿宋"/>
          <w:b w:val="0"/>
          <w:bCs/>
          <w:color w:val="000000"/>
          <w:kern w:val="2"/>
          <w:sz w:val="21"/>
          <w:szCs w:val="18"/>
          <w:highlight w:val="none"/>
          <w:lang w:val="en-US" w:eastAsia="zh-CN" w:bidi="ar-SA"/>
        </w:rPr>
        <w:t>项目编号：</w:t>
      </w:r>
    </w:p>
    <w:tbl>
      <w:tblPr>
        <w:tblStyle w:val="17"/>
        <w:tblW w:w="15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3"/>
        <w:gridCol w:w="4913"/>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3" w:type="dxa"/>
          </w:tcPr>
          <w:p>
            <w:pPr>
              <w:rPr>
                <w:rFonts w:hint="default" w:ascii="宋体" w:hAnsi="宋体" w:eastAsia="宋体" w:cs="宋体"/>
                <w:b w:val="0"/>
                <w:sz w:val="18"/>
                <w:szCs w:val="18"/>
                <w:highlight w:val="none"/>
                <w:vertAlign w:val="baseline"/>
                <w:lang w:val="en-US" w:eastAsia="zh-CN"/>
              </w:rPr>
            </w:pPr>
            <w:r>
              <w:rPr>
                <w:rFonts w:hint="eastAsia" w:ascii="宋体" w:hAnsi="宋体" w:cs="宋体"/>
                <w:b w:val="0"/>
                <w:sz w:val="18"/>
                <w:szCs w:val="18"/>
                <w:highlight w:val="none"/>
                <w:vertAlign w:val="baseline"/>
                <w:lang w:val="en-US" w:eastAsia="zh-CN"/>
              </w:rPr>
              <w:t>项目名称</w:t>
            </w:r>
          </w:p>
        </w:tc>
        <w:tc>
          <w:tcPr>
            <w:tcW w:w="4913" w:type="dxa"/>
          </w:tcPr>
          <w:p>
            <w:pPr>
              <w:rPr>
                <w:rFonts w:hint="default" w:ascii="宋体" w:hAnsi="宋体" w:eastAsia="宋体" w:cs="宋体"/>
                <w:b w:val="0"/>
                <w:sz w:val="18"/>
                <w:szCs w:val="18"/>
                <w:highlight w:val="none"/>
                <w:vertAlign w:val="baseline"/>
                <w:lang w:val="en-US" w:eastAsia="zh-CN"/>
              </w:rPr>
            </w:pPr>
            <w:r>
              <w:rPr>
                <w:rFonts w:hint="eastAsia" w:ascii="仿宋" w:hAnsi="仿宋" w:eastAsia="仿宋" w:cs="Times New Roman"/>
                <w:b w:val="0"/>
                <w:kern w:val="2"/>
                <w:sz w:val="28"/>
                <w:szCs w:val="28"/>
                <w:highlight w:val="none"/>
                <w:lang w:val="en-US" w:eastAsia="zh-CN" w:bidi="ar-SA"/>
              </w:rPr>
              <w:t>银行每年对医院投入金额（元人民币）</w:t>
            </w:r>
          </w:p>
        </w:tc>
        <w:tc>
          <w:tcPr>
            <w:tcW w:w="5530" w:type="dxa"/>
          </w:tcPr>
          <w:p>
            <w:pPr>
              <w:rPr>
                <w:rFonts w:hint="default" w:ascii="宋体" w:hAnsi="宋体" w:eastAsia="宋体" w:cs="宋体"/>
                <w:b w:val="0"/>
                <w:sz w:val="18"/>
                <w:szCs w:val="18"/>
                <w:highlight w:val="none"/>
                <w:vertAlign w:val="baseline"/>
                <w:lang w:val="en-US" w:eastAsia="zh-CN"/>
              </w:rPr>
            </w:pPr>
            <w:r>
              <w:rPr>
                <w:rFonts w:hint="eastAsia" w:ascii="仿宋" w:hAnsi="仿宋" w:eastAsia="仿宋" w:cs="Times New Roman"/>
                <w:b w:val="0"/>
                <w:kern w:val="2"/>
                <w:sz w:val="28"/>
                <w:szCs w:val="28"/>
                <w:highlight w:val="none"/>
                <w:lang w:val="en-US" w:eastAsia="zh-CN" w:bidi="ar-SA"/>
              </w:rPr>
              <w:t>五年内银行对医院投入总金额（元人民币）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tcPr>
          <w:p>
            <w:pPr>
              <w:rPr>
                <w:rFonts w:hint="eastAsia" w:ascii="宋体" w:hAnsi="宋体" w:eastAsia="宋体" w:cs="宋体"/>
                <w:b w:val="0"/>
                <w:sz w:val="18"/>
                <w:szCs w:val="18"/>
                <w:highlight w:val="none"/>
                <w:vertAlign w:val="baseline"/>
              </w:rPr>
            </w:pPr>
          </w:p>
        </w:tc>
        <w:tc>
          <w:tcPr>
            <w:tcW w:w="4913" w:type="dxa"/>
          </w:tcPr>
          <w:p>
            <w:pPr>
              <w:rPr>
                <w:rFonts w:hint="eastAsia" w:ascii="宋体" w:hAnsi="宋体" w:eastAsia="宋体" w:cs="宋体"/>
                <w:b w:val="0"/>
                <w:sz w:val="18"/>
                <w:szCs w:val="18"/>
                <w:highlight w:val="none"/>
                <w:vertAlign w:val="baseline"/>
              </w:rPr>
            </w:pPr>
          </w:p>
        </w:tc>
        <w:tc>
          <w:tcPr>
            <w:tcW w:w="5530" w:type="dxa"/>
          </w:tcPr>
          <w:p>
            <w:pPr>
              <w:rPr>
                <w:rFonts w:hint="eastAsia" w:ascii="宋体" w:hAnsi="宋体" w:eastAsia="宋体" w:cs="宋体"/>
                <w:b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6" w:type="dxa"/>
            <w:gridSpan w:val="3"/>
          </w:tcPr>
          <w:p>
            <w:pPr>
              <w:rPr>
                <w:rFonts w:hint="default" w:ascii="宋体" w:hAnsi="宋体" w:eastAsia="宋体" w:cs="宋体"/>
                <w:b w:val="0"/>
                <w:sz w:val="18"/>
                <w:szCs w:val="18"/>
                <w:highlight w:val="none"/>
                <w:vertAlign w:val="baseline"/>
                <w:lang w:val="en-US" w:eastAsia="zh-CN"/>
              </w:rPr>
            </w:pPr>
            <w:r>
              <w:rPr>
                <w:rFonts w:hint="eastAsia" w:ascii="宋体" w:hAnsi="宋体" w:cs="宋体"/>
                <w:b w:val="0"/>
                <w:sz w:val="18"/>
                <w:szCs w:val="18"/>
                <w:highlight w:val="none"/>
                <w:vertAlign w:val="baseline"/>
                <w:lang w:val="en-US" w:eastAsia="zh-CN"/>
              </w:rPr>
              <w:t>总计（即五年内银行对医院投入总金额）：</w:t>
            </w:r>
            <w:r>
              <w:rPr>
                <w:rFonts w:hint="default" w:ascii="Arial" w:hAnsi="Arial" w:cs="Arial"/>
                <w:b w:val="0"/>
                <w:sz w:val="18"/>
                <w:szCs w:val="18"/>
                <w:highlight w:val="none"/>
                <w:vertAlign w:val="baseline"/>
                <w:lang w:val="en-US" w:eastAsia="zh-CN"/>
              </w:rPr>
              <w:t>¥</w:t>
            </w:r>
            <w:r>
              <w:rPr>
                <w:rFonts w:hint="eastAsia" w:ascii="宋体" w:hAnsi="宋体" w:cs="宋体"/>
                <w:b w:val="0"/>
                <w:sz w:val="18"/>
                <w:szCs w:val="18"/>
                <w:highlight w:val="none"/>
                <w:vertAlign w:val="baseline"/>
                <w:lang w:val="en-US" w:eastAsia="zh-CN"/>
              </w:rPr>
              <w:t xml:space="preserve">  元            大写：(元人民币）</w:t>
            </w:r>
          </w:p>
        </w:tc>
      </w:tr>
    </w:tbl>
    <w:p>
      <w:pPr>
        <w:adjustRightInd w:val="0"/>
        <w:snapToGrid w:val="0"/>
        <w:spacing w:line="500" w:lineRule="exact"/>
        <w:rPr>
          <w:rFonts w:hint="eastAsia" w:ascii="宋体" w:hAnsi="宋体" w:cs="宋体"/>
          <w:b w:val="0"/>
          <w:sz w:val="18"/>
          <w:szCs w:val="18"/>
          <w:highlight w:val="none"/>
          <w:lang w:val="en-US" w:eastAsia="zh-CN"/>
        </w:rPr>
      </w:pPr>
      <w:r>
        <w:rPr>
          <w:rFonts w:hint="eastAsia" w:ascii="宋体" w:hAnsi="宋体" w:cs="宋体"/>
          <w:b w:val="0"/>
          <w:sz w:val="18"/>
          <w:szCs w:val="18"/>
          <w:highlight w:val="none"/>
          <w:lang w:val="en-US" w:eastAsia="zh-CN"/>
        </w:rPr>
        <w:t>注：</w:t>
      </w:r>
    </w:p>
    <w:p>
      <w:pPr>
        <w:adjustRightInd w:val="0"/>
        <w:snapToGrid w:val="0"/>
        <w:spacing w:line="500" w:lineRule="exact"/>
        <w:rPr>
          <w:rFonts w:hint="eastAsia" w:ascii="宋体" w:hAnsi="宋体" w:cs="宋体"/>
          <w:b w:val="0"/>
          <w:sz w:val="18"/>
          <w:szCs w:val="18"/>
          <w:highlight w:val="none"/>
          <w:lang w:val="en-US" w:eastAsia="zh-CN"/>
        </w:rPr>
      </w:pPr>
      <w:r>
        <w:rPr>
          <w:rFonts w:hint="eastAsia" w:ascii="宋体" w:hAnsi="宋体" w:cs="宋体"/>
          <w:b w:val="0"/>
          <w:sz w:val="18"/>
          <w:szCs w:val="18"/>
          <w:highlight w:val="none"/>
          <w:lang w:val="en-US" w:eastAsia="zh-CN"/>
        </w:rPr>
        <w:t>1 、银行每年对医院投入不少于150万元的项目投资，投资项目使用权属归医院所有，提供投资方案；</w:t>
      </w:r>
    </w:p>
    <w:p>
      <w:pPr>
        <w:adjustRightInd w:val="0"/>
        <w:snapToGrid w:val="0"/>
        <w:spacing w:line="500" w:lineRule="exact"/>
        <w:rPr>
          <w:rFonts w:hint="eastAsia" w:ascii="宋体" w:hAnsi="宋体" w:cs="宋体"/>
          <w:b w:val="0"/>
          <w:sz w:val="18"/>
          <w:szCs w:val="18"/>
          <w:highlight w:val="none"/>
          <w:lang w:val="en-US" w:eastAsia="zh-CN"/>
        </w:rPr>
      </w:pPr>
      <w:r>
        <w:rPr>
          <w:rFonts w:hint="eastAsia" w:ascii="宋体" w:hAnsi="宋体" w:cs="宋体"/>
          <w:b w:val="0"/>
          <w:sz w:val="18"/>
          <w:szCs w:val="18"/>
          <w:highlight w:val="none"/>
          <w:lang w:val="en-US" w:eastAsia="zh-CN"/>
        </w:rPr>
        <w:t>2 、投标报价只允许1个报价，有选择或附条件报价不予接收（只允许对项目单纯报价，对医院不再提附加要求）。</w:t>
      </w:r>
    </w:p>
    <w:p>
      <w:pPr>
        <w:pStyle w:val="2"/>
        <w:rPr>
          <w:rFonts w:hint="default" w:eastAsia="宋体"/>
          <w:highlight w:val="none"/>
          <w:lang w:val="en-US" w:eastAsia="zh-CN"/>
        </w:rPr>
      </w:pPr>
    </w:p>
    <w:p>
      <w:pPr>
        <w:spacing w:line="360" w:lineRule="auto"/>
        <w:ind w:firstLine="1680" w:firstLineChars="700"/>
        <w:rPr>
          <w:rFonts w:hint="eastAsia" w:ascii="仿宋" w:hAnsi="仿宋" w:eastAsia="仿宋"/>
          <w:sz w:val="24"/>
          <w:szCs w:val="24"/>
          <w:highlight w:val="none"/>
        </w:rPr>
      </w:pPr>
      <w:r>
        <w:rPr>
          <w:rFonts w:hint="eastAsia" w:ascii="仿宋" w:hAnsi="仿宋" w:eastAsia="仿宋"/>
          <w:sz w:val="24"/>
          <w:szCs w:val="24"/>
          <w:highlight w:val="none"/>
        </w:rPr>
        <w:t>法定代表人或代理人（签字或盖章）：</w:t>
      </w:r>
    </w:p>
    <w:p>
      <w:pPr>
        <w:spacing w:line="360" w:lineRule="auto"/>
        <w:ind w:firstLine="1680" w:firstLineChars="700"/>
        <w:rPr>
          <w:rFonts w:hint="eastAsia" w:ascii="仿宋" w:hAnsi="仿宋" w:eastAsia="仿宋"/>
          <w:sz w:val="24"/>
          <w:szCs w:val="24"/>
          <w:highlight w:val="none"/>
        </w:rPr>
      </w:pPr>
      <w:r>
        <w:rPr>
          <w:rFonts w:hint="eastAsia" w:ascii="仿宋" w:hAnsi="仿宋" w:eastAsia="仿宋"/>
          <w:sz w:val="24"/>
          <w:szCs w:val="24"/>
          <w:highlight w:val="none"/>
        </w:rPr>
        <w:t>单位名称：</w:t>
      </w:r>
    </w:p>
    <w:p>
      <w:pPr>
        <w:spacing w:line="360" w:lineRule="auto"/>
        <w:ind w:firstLine="1680" w:firstLineChars="700"/>
        <w:rPr>
          <w:rFonts w:hint="eastAsia" w:ascii="宋体" w:hAnsi="宋体" w:cs="宋体"/>
          <w:b/>
          <w:color w:val="000000"/>
          <w:kern w:val="0"/>
          <w:sz w:val="21"/>
          <w:szCs w:val="21"/>
          <w:highlight w:val="none"/>
          <w:lang w:val="zh-CN"/>
        </w:rPr>
      </w:pPr>
      <w:r>
        <w:rPr>
          <w:rFonts w:hint="eastAsia" w:ascii="仿宋" w:hAnsi="仿宋" w:eastAsia="仿宋"/>
          <w:sz w:val="24"/>
          <w:szCs w:val="24"/>
          <w:highlight w:val="none"/>
        </w:rPr>
        <w:t>报价日期：</w:t>
      </w:r>
    </w:p>
    <w:p>
      <w:pPr>
        <w:pStyle w:val="2"/>
        <w:rPr>
          <w:rFonts w:hint="eastAsia" w:ascii="黑体" w:hAnsi="黑体" w:eastAsia="黑体" w:cs="宋体"/>
          <w:bCs/>
          <w:kern w:val="2"/>
          <w:sz w:val="28"/>
          <w:szCs w:val="28"/>
          <w:highlight w:val="none"/>
          <w:lang w:val="en-US" w:eastAsia="zh-CN" w:bidi="ar-SA"/>
        </w:rPr>
      </w:pPr>
    </w:p>
    <w:p>
      <w:pPr>
        <w:rPr>
          <w:rFonts w:hint="eastAsia"/>
          <w:highlight w:val="none"/>
          <w:lang w:val="en-US" w:eastAsia="zh-CN"/>
        </w:rPr>
      </w:pPr>
    </w:p>
    <w:p>
      <w:pPr>
        <w:rPr>
          <w:rFonts w:hint="default"/>
          <w:highlight w:val="none"/>
          <w:lang w:val="en-US" w:eastAsia="zh-CN"/>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highlight w:val="none"/>
          <w:lang w:val="zh-CN" w:eastAsia="zh-CN" w:bidi="ar-SA"/>
        </w:rPr>
      </w:pPr>
      <w:r>
        <w:rPr>
          <w:rFonts w:hint="eastAsia" w:ascii="黑体" w:hAnsi="黑体" w:eastAsia="黑体" w:cs="宋体"/>
          <w:bCs/>
          <w:kern w:val="2"/>
          <w:sz w:val="28"/>
          <w:szCs w:val="28"/>
          <w:highlight w:val="none"/>
          <w:lang w:val="en-US" w:eastAsia="zh-CN" w:bidi="ar-SA"/>
        </w:rPr>
        <w:t>银医合作招标</w:t>
      </w:r>
      <w:r>
        <w:rPr>
          <w:rFonts w:hint="eastAsia" w:ascii="黑体" w:hAnsi="黑体" w:eastAsia="黑体" w:cs="宋体"/>
          <w:bCs/>
          <w:kern w:val="2"/>
          <w:sz w:val="28"/>
          <w:szCs w:val="28"/>
          <w:highlight w:val="none"/>
          <w:lang w:val="zh-CN" w:eastAsia="zh-CN" w:bidi="ar-SA"/>
        </w:rPr>
        <w:t>要求条款偏离表格式</w:t>
      </w:r>
    </w:p>
    <w:p>
      <w:pPr>
        <w:pStyle w:val="2"/>
        <w:jc w:val="center"/>
        <w:rPr>
          <w:rFonts w:hint="eastAsia" w:ascii="宋体" w:hAnsi="宋体" w:eastAsia="宋体" w:cs="宋体"/>
          <w:color w:val="000000"/>
          <w:kern w:val="0"/>
          <w:sz w:val="21"/>
          <w:szCs w:val="21"/>
          <w:highlight w:val="none"/>
          <w:lang w:val="en-US" w:eastAsia="zh-CN" w:bidi="ar-SA"/>
        </w:rPr>
      </w:pPr>
    </w:p>
    <w:p>
      <w:pPr>
        <w:pStyle w:val="2"/>
        <w:jc w:val="center"/>
        <w:rPr>
          <w:rFonts w:hint="eastAsia" w:ascii="宋体" w:hAnsi="宋体" w:eastAsia="宋体" w:cs="宋体"/>
          <w:color w:val="000000"/>
          <w:kern w:val="0"/>
          <w:sz w:val="21"/>
          <w:szCs w:val="21"/>
          <w:highlight w:val="none"/>
          <w:lang w:val="en-US" w:eastAsia="zh-CN" w:bidi="ar-SA"/>
        </w:rPr>
      </w:pPr>
    </w:p>
    <w:p>
      <w:pPr>
        <w:pStyle w:val="2"/>
        <w:jc w:val="center"/>
        <w:rPr>
          <w:rFonts w:hint="eastAsia" w:ascii="宋体" w:hAnsi="宋体" w:eastAsia="宋体" w:cs="宋体"/>
          <w:color w:val="000000"/>
          <w:kern w:val="0"/>
          <w:sz w:val="21"/>
          <w:szCs w:val="21"/>
          <w:highlight w:val="none"/>
          <w:lang w:val="en-US" w:eastAsia="zh-CN" w:bidi="ar-SA"/>
        </w:rPr>
      </w:pPr>
    </w:p>
    <w:p>
      <w:pPr>
        <w:pStyle w:val="2"/>
        <w:jc w:val="center"/>
        <w:rPr>
          <w:rFonts w:hint="eastAsia" w:ascii="宋体" w:hAnsi="宋体" w:eastAsia="宋体" w:cs="宋体"/>
          <w:color w:val="000000"/>
          <w:kern w:val="0"/>
          <w:sz w:val="21"/>
          <w:szCs w:val="21"/>
          <w:highlight w:val="none"/>
          <w:lang w:val="en-US" w:eastAsia="zh-CN" w:bidi="ar-SA"/>
        </w:rPr>
      </w:pPr>
    </w:p>
    <w:p>
      <w:pPr>
        <w:pStyle w:val="2"/>
        <w:jc w:val="center"/>
        <w:rPr>
          <w:rFonts w:hint="eastAsia" w:ascii="宋体" w:hAnsi="宋体" w:eastAsia="宋体" w:cs="宋体"/>
          <w:color w:val="000000"/>
          <w:kern w:val="0"/>
          <w:sz w:val="21"/>
          <w:szCs w:val="21"/>
          <w:highlight w:val="none"/>
          <w:lang w:val="en-US" w:eastAsia="zh-CN" w:bidi="ar-SA"/>
        </w:rPr>
      </w:pPr>
    </w:p>
    <w:p>
      <w:pPr>
        <w:pStyle w:val="2"/>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en-US" w:eastAsia="zh-CN" w:bidi="ar-SA"/>
        </w:rPr>
        <w:t>银医合作招标</w:t>
      </w:r>
      <w:r>
        <w:rPr>
          <w:rFonts w:hint="eastAsia" w:ascii="宋体" w:hAnsi="宋体" w:eastAsia="宋体" w:cs="宋体"/>
          <w:color w:val="000000"/>
          <w:kern w:val="0"/>
          <w:sz w:val="21"/>
          <w:szCs w:val="21"/>
          <w:highlight w:val="none"/>
          <w:lang w:val="zh-CN" w:eastAsia="zh-CN" w:bidi="ar-SA"/>
        </w:rPr>
        <w:t>要求条款偏离表</w:t>
      </w:r>
    </w:p>
    <w:tbl>
      <w:tblPr>
        <w:tblStyle w:val="16"/>
        <w:tblpPr w:leftFromText="180" w:rightFromText="180" w:vertAnchor="text" w:horzAnchor="page" w:tblpXSpec="center" w:tblpY="307"/>
        <w:tblOverlap w:val="never"/>
        <w:tblW w:w="15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846"/>
        <w:gridCol w:w="915"/>
        <w:gridCol w:w="2605"/>
        <w:gridCol w:w="2150"/>
        <w:gridCol w:w="4063"/>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1640"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p>
        </w:tc>
        <w:tc>
          <w:tcPr>
            <w:tcW w:w="3520"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76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w:t>
            </w:r>
            <w:r>
              <w:rPr>
                <w:rFonts w:hint="eastAsia" w:ascii="宋体" w:hAnsi="宋体" w:cs="宋体"/>
                <w:color w:val="000000"/>
                <w:kern w:val="0"/>
                <w:sz w:val="21"/>
                <w:szCs w:val="21"/>
                <w:highlight w:val="none"/>
                <w:lang w:val="en-US" w:eastAsia="zh-CN"/>
              </w:rPr>
              <w:t>明细及</w:t>
            </w:r>
            <w:r>
              <w:rPr>
                <w:rFonts w:hint="eastAsia" w:ascii="宋体" w:hAnsi="宋体" w:cs="宋体"/>
                <w:color w:val="000000"/>
                <w:kern w:val="0"/>
                <w:sz w:val="21"/>
                <w:szCs w:val="21"/>
                <w:highlight w:val="none"/>
                <w:lang w:val="zh-CN"/>
              </w:rPr>
              <w:t>要求</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合作银行</w:t>
            </w:r>
            <w:r>
              <w:rPr>
                <w:rFonts w:hint="eastAsia" w:ascii="宋体" w:hAnsi="宋体" w:cs="宋体"/>
                <w:color w:val="000000"/>
                <w:kern w:val="0"/>
                <w:sz w:val="21"/>
                <w:szCs w:val="21"/>
                <w:highlight w:val="none"/>
                <w:lang w:val="zh-CN"/>
              </w:rPr>
              <w:t>响应</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en-US" w:eastAsia="zh-CN"/>
              </w:rPr>
              <w:t>1</w:t>
            </w:r>
          </w:p>
        </w:tc>
        <w:tc>
          <w:tcPr>
            <w:tcW w:w="1761" w:type="dxa"/>
            <w:gridSpan w:val="2"/>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一、院方投入</w:t>
            </w:r>
          </w:p>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default" w:ascii="宋体" w:hAnsi="宋体" w:eastAsia="宋体" w:cs="宋体"/>
                <w:b w:val="0"/>
                <w:color w:val="000000" w:themeColor="text1"/>
                <w:spacing w:val="-4"/>
                <w:kern w:val="0"/>
                <w:sz w:val="21"/>
                <w:szCs w:val="21"/>
                <w:highlight w:val="none"/>
                <w:lang w:val="en-US" w:eastAsia="zh-CN" w:bidi="ar-SA"/>
                <w14:textFill>
                  <w14:solidFill>
                    <w14:schemeClr w14:val="tx1"/>
                  </w14:solidFill>
                </w14:textFill>
              </w:rPr>
            </w:pPr>
            <w:r>
              <w:rPr>
                <w:rFonts w:hint="eastAsia" w:ascii="宋体" w:hAnsi="宋体" w:eastAsia="宋体" w:cs="宋体"/>
                <w:b w:val="0"/>
                <w:kern w:val="2"/>
                <w:sz w:val="21"/>
                <w:szCs w:val="21"/>
                <w:highlight w:val="none"/>
                <w:lang w:val="en-US" w:eastAsia="zh-CN" w:bidi="ar-SA"/>
              </w:rPr>
              <w:t>1.1人民医院在职职工代发薪酬（工资、绩效、补贴等）年度3.6-3.9亿</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w:t>
            </w:r>
          </w:p>
        </w:tc>
        <w:tc>
          <w:tcPr>
            <w:tcW w:w="176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color w:val="000000" w:themeColor="text1"/>
                <w:spacing w:val="-4"/>
                <w:kern w:val="0"/>
                <w:sz w:val="21"/>
                <w:szCs w:val="21"/>
                <w:highlight w:val="none"/>
                <w:lang w:val="zh-CN" w:eastAsia="zh-CN" w:bidi="ar-SA"/>
                <w14:textFill>
                  <w14:solidFill>
                    <w14:schemeClr w14:val="tx1"/>
                  </w14:solidFill>
                </w14:textFill>
              </w:rPr>
            </w:pPr>
            <w:r>
              <w:rPr>
                <w:rFonts w:hint="eastAsia" w:ascii="宋体" w:hAnsi="宋体" w:eastAsia="宋体" w:cs="宋体"/>
                <w:b w:val="0"/>
                <w:kern w:val="2"/>
                <w:sz w:val="21"/>
                <w:szCs w:val="21"/>
                <w:highlight w:val="none"/>
                <w:lang w:val="en-US" w:eastAsia="zh-CN" w:bidi="ar-SA"/>
              </w:rPr>
              <w:t>1.2 存款：</w:t>
            </w:r>
            <w:r>
              <w:rPr>
                <w:rFonts w:hint="eastAsia" w:ascii="宋体" w:hAnsi="宋体" w:cs="宋体"/>
                <w:b w:val="0"/>
                <w:kern w:val="2"/>
                <w:sz w:val="21"/>
                <w:szCs w:val="21"/>
                <w:highlight w:val="none"/>
                <w:lang w:val="en-US" w:eastAsia="zh-CN" w:bidi="ar-SA"/>
              </w:rPr>
              <w:t>日均</w:t>
            </w:r>
            <w:r>
              <w:rPr>
                <w:rFonts w:hint="eastAsia" w:ascii="宋体" w:hAnsi="宋体" w:eastAsia="宋体" w:cs="宋体"/>
                <w:b w:val="0"/>
                <w:kern w:val="2"/>
                <w:sz w:val="21"/>
                <w:szCs w:val="21"/>
                <w:highlight w:val="none"/>
                <w:lang w:val="en-US" w:eastAsia="zh-CN" w:bidi="ar-SA"/>
              </w:rPr>
              <w:t>6000万元</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w:t>
            </w:r>
          </w:p>
        </w:tc>
        <w:tc>
          <w:tcPr>
            <w:tcW w:w="1761" w:type="dxa"/>
            <w:gridSpan w:val="2"/>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二、报价要求</w:t>
            </w:r>
          </w:p>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color w:val="000000" w:themeColor="text1"/>
                <w:spacing w:val="-4"/>
                <w:kern w:val="0"/>
                <w:sz w:val="21"/>
                <w:szCs w:val="21"/>
                <w:highlight w:val="none"/>
                <w:lang w:val="zh-CN" w:eastAsia="zh-CN" w:bidi="ar-SA"/>
                <w14:textFill>
                  <w14:solidFill>
                    <w14:schemeClr w14:val="tx1"/>
                  </w14:solidFill>
                </w14:textFill>
              </w:rPr>
            </w:pPr>
            <w:r>
              <w:rPr>
                <w:rFonts w:hint="eastAsia" w:ascii="宋体" w:hAnsi="宋体" w:eastAsia="宋体" w:cs="宋体"/>
                <w:b w:val="0"/>
                <w:kern w:val="2"/>
                <w:sz w:val="21"/>
                <w:szCs w:val="21"/>
                <w:highlight w:val="none"/>
                <w:lang w:val="en-US" w:eastAsia="zh-CN" w:bidi="ar-SA"/>
              </w:rPr>
              <w:t>2.1 银行每年对医院投入不少于150万元的项目投资，投资项目使用权属归医院所有，提供投资方案</w:t>
            </w:r>
            <w:r>
              <w:rPr>
                <w:rFonts w:hint="eastAsia" w:ascii="宋体" w:hAnsi="宋体" w:cs="宋体"/>
                <w:b w:val="0"/>
                <w:kern w:val="2"/>
                <w:sz w:val="21"/>
                <w:szCs w:val="21"/>
                <w:highlight w:val="none"/>
                <w:lang w:val="en-US" w:eastAsia="zh-CN" w:bidi="ar-SA"/>
              </w:rPr>
              <w:t>；</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176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2.2 投标报价只允许1个报价，有选择或附条件报价不予接收（只允许对项目单纯报价，对医院不再提附加要求）</w:t>
            </w:r>
            <w:r>
              <w:rPr>
                <w:rFonts w:hint="eastAsia" w:ascii="宋体" w:hAnsi="宋体" w:cs="宋体"/>
                <w:b w:val="0"/>
                <w:kern w:val="2"/>
                <w:sz w:val="21"/>
                <w:szCs w:val="21"/>
                <w:highlight w:val="none"/>
                <w:lang w:val="en-US" w:eastAsia="zh-CN" w:bidi="ar-SA"/>
              </w:rPr>
              <w:t>。</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p>
        </w:tc>
        <w:tc>
          <w:tcPr>
            <w:tcW w:w="1761" w:type="dxa"/>
            <w:gridSpan w:val="2"/>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zh-CN" w:eastAsia="zh-CN" w:bidi="ar-SA"/>
              </w:rPr>
              <w:t>三、</w:t>
            </w:r>
            <w:r>
              <w:rPr>
                <w:rFonts w:hint="eastAsia" w:ascii="宋体" w:hAnsi="宋体" w:eastAsia="宋体" w:cs="宋体"/>
                <w:b w:val="0"/>
                <w:kern w:val="2"/>
                <w:sz w:val="21"/>
                <w:szCs w:val="21"/>
                <w:highlight w:val="none"/>
                <w:lang w:val="en-US" w:eastAsia="zh-CN" w:bidi="ar-SA"/>
              </w:rPr>
              <w:t>院方需求</w:t>
            </w:r>
          </w:p>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3.1 框架协议签订期限要求：中标后15个工作日内。</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 建设项目招投标期限要求：签订框架协议后2个月内完成第1期招投标。</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 配合医院项目实施进度制定付款计划，确保进度资金到位。</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3.4项目具有可行性，满足我院提供的银医合作项目建设需求清单，投标单位需提供建设项目可行性承诺书。</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3.5 为员工提供上门制卡服务，减免银行收取的相关制卡及员工用卡金融服务手续费。</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3.6 负责办理人行和财政部门的开户和代发薪酬相关手续。</w:t>
            </w:r>
            <w:bookmarkStart w:id="23" w:name="_GoBack"/>
            <w:bookmarkEnd w:id="23"/>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3.7 医院可自由支配对公存款，银行必须保证出账不受限制，不得扣留出账。</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12</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3.8 合作银行通知存款、协定存款等要求执行金融监管机构要求上限。</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3.9 合作银行在招标建设内容时，须要求所招项目建设总包单位按医院实际需求及项目验收要求完成医院银医建设内容，确保银医建设项目后期稳定有效。</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14</w:t>
            </w:r>
          </w:p>
        </w:tc>
        <w:tc>
          <w:tcPr>
            <w:tcW w:w="176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3.10 本次银医投入资金全部用于医院项目建设。</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w:t>
            </w:r>
          </w:p>
        </w:tc>
        <w:tc>
          <w:tcPr>
            <w:tcW w:w="1761" w:type="dxa"/>
            <w:gridSpan w:val="2"/>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四、合同事宜</w:t>
            </w:r>
          </w:p>
          <w:p>
            <w:pPr>
              <w:adjustRightInd w:val="0"/>
              <w:snapToGrid w:val="0"/>
              <w:spacing w:line="240" w:lineRule="auto"/>
              <w:jc w:val="center"/>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4.1合作期限：5年；投入期限：3年（银医投入可分2-3期进行招投标，在3年内完成项目建设及投入款项支付）</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4.2终止合同的情形：</w:t>
            </w:r>
          </w:p>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4.2.1银行中标后不能按期签订框架协议，纳入医院不良合作名单，并终止全面合作；</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4.2终止合同的情形：</w:t>
            </w:r>
          </w:p>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4.2.2执行期间银行出现资金安全事故、重大违法违规情况或财务状况恶化，院方有权终止合同；</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4.2终止合同的情形：</w:t>
            </w:r>
          </w:p>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4.2.3银行擅自降低服务条件、服务内容和投资金额，院方有权终止合同；</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w:t>
            </w:r>
          </w:p>
        </w:tc>
        <w:tc>
          <w:tcPr>
            <w:tcW w:w="1761" w:type="dxa"/>
            <w:gridSpan w:val="2"/>
            <w:vMerge w:val="continue"/>
            <w:tcBorders>
              <w:left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4.2终止合同的情形：</w:t>
            </w:r>
          </w:p>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4.2.4银行进行严重不正当投标，院方有权终止合同；</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176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p>
        </w:tc>
        <w:tc>
          <w:tcPr>
            <w:tcW w:w="88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4.2终止合同的情形：</w:t>
            </w:r>
          </w:p>
          <w:p>
            <w:pPr>
              <w:adjustRightInd w:val="0"/>
              <w:snapToGrid w:val="0"/>
              <w:spacing w:line="24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4.2.5存在其他危害结算账户资金安全的行为，院方有权终止合同。</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en-US" w:eastAsia="zh-CN"/>
        </w:rPr>
        <w:t>银医合作招标</w:t>
      </w:r>
      <w:r>
        <w:rPr>
          <w:rFonts w:hint="eastAsia" w:ascii="宋体" w:hAnsi="宋体" w:cs="宋体"/>
          <w:color w:val="000000"/>
          <w:kern w:val="0"/>
          <w:sz w:val="21"/>
          <w:szCs w:val="21"/>
          <w:highlight w:val="none"/>
          <w:lang w:val="zh-CN" w:eastAsia="zh-CN"/>
        </w:rPr>
        <w:t>要求条款偏离</w:t>
      </w:r>
      <w:r>
        <w:rPr>
          <w:rFonts w:hint="eastAsia" w:ascii="宋体" w:hAnsi="宋体" w:cs="宋体"/>
          <w:color w:val="000000"/>
          <w:kern w:val="0"/>
          <w:sz w:val="21"/>
          <w:szCs w:val="21"/>
          <w:highlight w:val="none"/>
          <w:lang w:val="zh-CN"/>
        </w:rPr>
        <w:t>表</w:t>
      </w:r>
    </w:p>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hint="default" w:ascii="宋体" w:hAnsi="宋体" w:eastAsia="宋体" w:cs="宋体"/>
          <w:b/>
          <w:color w:val="000000"/>
          <w:sz w:val="21"/>
          <w:szCs w:val="21"/>
          <w:highlight w:val="none"/>
          <w:lang w:val="en-US" w:eastAsia="zh-CN"/>
        </w:rPr>
      </w:pPr>
      <w:r>
        <w:rPr>
          <w:rFonts w:hint="eastAsia" w:ascii="宋体" w:hAnsi="宋体" w:cs="宋体"/>
          <w:color w:val="000000"/>
          <w:kern w:val="0"/>
          <w:sz w:val="21"/>
          <w:szCs w:val="21"/>
          <w:highlight w:val="none"/>
          <w:lang w:val="zh-CN"/>
        </w:rPr>
        <w:t>说明：如果行数不够，请自行增加。请</w:t>
      </w:r>
      <w:r>
        <w:rPr>
          <w:rFonts w:hint="eastAsia" w:ascii="宋体" w:hAnsi="宋体" w:cs="宋体"/>
          <w:color w:val="000000"/>
          <w:kern w:val="0"/>
          <w:sz w:val="21"/>
          <w:szCs w:val="21"/>
          <w:highlight w:val="none"/>
          <w:lang w:val="en-US" w:eastAsia="zh-CN"/>
        </w:rPr>
        <w:t>合作银行</w:t>
      </w:r>
      <w:r>
        <w:rPr>
          <w:rFonts w:hint="eastAsia" w:ascii="宋体" w:hAnsi="宋体" w:cs="宋体"/>
          <w:color w:val="000000"/>
          <w:kern w:val="0"/>
          <w:sz w:val="21"/>
          <w:szCs w:val="21"/>
          <w:highlight w:val="none"/>
          <w:lang w:val="zh-CN"/>
        </w:rPr>
        <w:t>对招标文件内的</w:t>
      </w:r>
      <w:r>
        <w:rPr>
          <w:rFonts w:hint="eastAsia" w:ascii="宋体" w:hAnsi="宋体" w:cs="宋体"/>
          <w:color w:val="000000"/>
          <w:kern w:val="0"/>
          <w:sz w:val="21"/>
          <w:szCs w:val="21"/>
          <w:highlight w:val="none"/>
          <w:lang w:val="en-US" w:eastAsia="zh-CN"/>
        </w:rPr>
        <w:t>银医合作招标</w:t>
      </w:r>
      <w:r>
        <w:rPr>
          <w:rFonts w:hint="eastAsia" w:ascii="宋体" w:hAnsi="宋体" w:cs="宋体"/>
          <w:color w:val="000000"/>
          <w:kern w:val="0"/>
          <w:sz w:val="21"/>
          <w:szCs w:val="21"/>
          <w:highlight w:val="none"/>
          <w:lang w:val="zh-CN" w:eastAsia="zh-CN"/>
        </w:rPr>
        <w:t>要求</w:t>
      </w:r>
      <w:r>
        <w:rPr>
          <w:rFonts w:hint="eastAsia" w:ascii="宋体" w:hAnsi="宋体" w:cs="宋体"/>
          <w:color w:val="000000"/>
          <w:kern w:val="0"/>
          <w:sz w:val="21"/>
          <w:szCs w:val="21"/>
          <w:highlight w:val="none"/>
          <w:lang w:val="zh-CN"/>
        </w:rPr>
        <w:t>条款进行</w:t>
      </w:r>
      <w:r>
        <w:rPr>
          <w:rFonts w:hint="eastAsia" w:ascii="宋体" w:hAnsi="宋体" w:cs="宋体"/>
          <w:b w:val="0"/>
          <w:bCs w:val="0"/>
          <w:color w:val="000000"/>
          <w:kern w:val="0"/>
          <w:sz w:val="21"/>
          <w:szCs w:val="21"/>
          <w:highlight w:val="none"/>
          <w:lang w:val="zh-CN"/>
        </w:rPr>
        <w:t>逐条响</w:t>
      </w:r>
      <w:r>
        <w:rPr>
          <w:rFonts w:hint="eastAsia" w:ascii="宋体" w:hAnsi="宋体" w:cs="宋体"/>
          <w:color w:val="000000"/>
          <w:kern w:val="0"/>
          <w:sz w:val="21"/>
          <w:szCs w:val="21"/>
          <w:highlight w:val="none"/>
          <w:lang w:val="zh-CN"/>
        </w:rPr>
        <w:t>应</w:t>
      </w:r>
      <w:r>
        <w:rPr>
          <w:rFonts w:hint="eastAsia" w:ascii="宋体" w:hAnsi="宋体" w:cs="宋体"/>
          <w:color w:val="000000"/>
          <w:kern w:val="0"/>
          <w:sz w:val="21"/>
          <w:szCs w:val="21"/>
          <w:highlight w:val="none"/>
        </w:rPr>
        <w:t>/正偏离</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不允许负偏离。（注：上述20个条款，任意一个条款出现不响应或者负偏离，则视为无效投标，投标银行将无法继续参与报价评比。）</w:t>
      </w:r>
    </w:p>
    <w:p>
      <w:pPr>
        <w:pStyle w:val="2"/>
        <w:tabs>
          <w:tab w:val="left" w:pos="5690"/>
        </w:tabs>
        <w:spacing w:before="61" w:line="240" w:lineRule="auto"/>
        <w:ind w:left="110"/>
        <w:rPr>
          <w:highlight w:val="none"/>
        </w:rPr>
      </w:pPr>
    </w:p>
    <w:sectPr>
      <w:footerReference r:id="rId6" w:type="default"/>
      <w:pgSz w:w="16838" w:h="11906" w:orient="landscape"/>
      <w:pgMar w:top="839" w:right="1157" w:bottom="839" w:left="11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2492F"/>
    <w:multiLevelType w:val="singleLevel"/>
    <w:tmpl w:val="7C6249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44F34016"/>
    <w:rsid w:val="00ED3F0C"/>
    <w:rsid w:val="01B35599"/>
    <w:rsid w:val="01D70AB1"/>
    <w:rsid w:val="020A533B"/>
    <w:rsid w:val="04F25E47"/>
    <w:rsid w:val="0787410D"/>
    <w:rsid w:val="08C3481A"/>
    <w:rsid w:val="09594CC4"/>
    <w:rsid w:val="10DA6BB4"/>
    <w:rsid w:val="1C2529FF"/>
    <w:rsid w:val="1D277C12"/>
    <w:rsid w:val="1E0172DC"/>
    <w:rsid w:val="1F2265F3"/>
    <w:rsid w:val="1F84516B"/>
    <w:rsid w:val="1FA73220"/>
    <w:rsid w:val="1FD15CF3"/>
    <w:rsid w:val="21035955"/>
    <w:rsid w:val="21275E6E"/>
    <w:rsid w:val="23201F60"/>
    <w:rsid w:val="236B5802"/>
    <w:rsid w:val="25CF7FA0"/>
    <w:rsid w:val="27BA6BDA"/>
    <w:rsid w:val="29220EF6"/>
    <w:rsid w:val="2BCB0918"/>
    <w:rsid w:val="2C3541EC"/>
    <w:rsid w:val="312F39C2"/>
    <w:rsid w:val="31AF16D7"/>
    <w:rsid w:val="32C40C99"/>
    <w:rsid w:val="33315127"/>
    <w:rsid w:val="335D6ACE"/>
    <w:rsid w:val="38047991"/>
    <w:rsid w:val="3A734819"/>
    <w:rsid w:val="3B8B247E"/>
    <w:rsid w:val="3C1341E6"/>
    <w:rsid w:val="3E867269"/>
    <w:rsid w:val="3F1B3120"/>
    <w:rsid w:val="403F29F9"/>
    <w:rsid w:val="4045536F"/>
    <w:rsid w:val="424E09CC"/>
    <w:rsid w:val="44F34016"/>
    <w:rsid w:val="46404CE5"/>
    <w:rsid w:val="46E92D5E"/>
    <w:rsid w:val="48665371"/>
    <w:rsid w:val="49C5228A"/>
    <w:rsid w:val="49C82D31"/>
    <w:rsid w:val="4AD71A68"/>
    <w:rsid w:val="4B2058B1"/>
    <w:rsid w:val="4D7248F6"/>
    <w:rsid w:val="4E0114F2"/>
    <w:rsid w:val="4FCC367F"/>
    <w:rsid w:val="50C939BF"/>
    <w:rsid w:val="53AC485A"/>
    <w:rsid w:val="58565398"/>
    <w:rsid w:val="5C314C9D"/>
    <w:rsid w:val="5DE05151"/>
    <w:rsid w:val="5E2C1B18"/>
    <w:rsid w:val="5F48583B"/>
    <w:rsid w:val="61394052"/>
    <w:rsid w:val="66227D5D"/>
    <w:rsid w:val="6D8B4613"/>
    <w:rsid w:val="70140F04"/>
    <w:rsid w:val="72E176CB"/>
    <w:rsid w:val="732F6FD4"/>
    <w:rsid w:val="74441E02"/>
    <w:rsid w:val="771860A1"/>
    <w:rsid w:val="78581143"/>
    <w:rsid w:val="7A421A40"/>
    <w:rsid w:val="7AB4735A"/>
    <w:rsid w:val="7CF2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0"/>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lock Text"/>
    <w:basedOn w:val="1"/>
    <w:unhideWhenUsed/>
    <w:qFormat/>
    <w:uiPriority w:val="99"/>
    <w:pPr>
      <w:spacing w:after="120"/>
      <w:ind w:left="1440" w:leftChars="700" w:right="1440" w:rightChars="700"/>
    </w:pPr>
  </w:style>
  <w:style w:type="paragraph" w:styleId="10">
    <w:name w:val="index 4"/>
    <w:basedOn w:val="1"/>
    <w:next w:val="1"/>
    <w:unhideWhenUsed/>
    <w:qFormat/>
    <w:uiPriority w:val="99"/>
    <w:pPr>
      <w:ind w:left="600" w:leftChars="600"/>
    </w:pPr>
    <w:rPr>
      <w:rFonts w:ascii="Verdana" w:hAnsi="Verdana"/>
      <w:szCs w:val="20"/>
    </w:rPr>
  </w:style>
  <w:style w:type="paragraph" w:styleId="11">
    <w:name w:val="Plain Text"/>
    <w:basedOn w:val="1"/>
    <w:qFormat/>
    <w:uiPriority w:val="0"/>
    <w:rPr>
      <w:rFonts w:ascii="宋体" w:hAnsi="Calibri"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2"/>
    <w:qFormat/>
    <w:uiPriority w:val="99"/>
    <w:pPr>
      <w:spacing w:line="360" w:lineRule="auto"/>
      <w:ind w:firstLine="420" w:firstLineChars="100"/>
    </w:pPr>
    <w:rPr>
      <w:rFonts w:ascii="Times New Roman" w:hAnsi="Times New Roman" w:cs="Times New Roman"/>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List Paragraph"/>
    <w:basedOn w:val="1"/>
    <w:qFormat/>
    <w:uiPriority w:val="34"/>
    <w:pPr>
      <w:ind w:firstLine="420" w:firstLineChars="200"/>
    </w:pPr>
  </w:style>
  <w:style w:type="character" w:customStyle="1" w:styleId="22">
    <w:name w:val="font51"/>
    <w:basedOn w:val="18"/>
    <w:qFormat/>
    <w:uiPriority w:val="0"/>
    <w:rPr>
      <w:rFonts w:hint="default" w:ascii="等线" w:hAnsi="等线" w:eastAsia="等线" w:cs="等线"/>
      <w:color w:val="000000"/>
      <w:sz w:val="22"/>
      <w:szCs w:val="22"/>
      <w:u w:val="none"/>
    </w:rPr>
  </w:style>
  <w:style w:type="paragraph" w:customStyle="1" w:styleId="23">
    <w:name w:val="列出段落1"/>
    <w:basedOn w:val="1"/>
    <w:qFormat/>
    <w:uiPriority w:val="0"/>
    <w:pPr>
      <w:ind w:firstLine="420" w:firstLineChars="200"/>
    </w:pPr>
    <w:rPr>
      <w:rFonts w:eastAsiaTheme="minorEastAsia" w:cstheme="minorBidi"/>
      <w:szCs w:val="22"/>
    </w:rPr>
  </w:style>
  <w:style w:type="paragraph" w:customStyle="1" w:styleId="24">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cgzx</cp:lastModifiedBy>
  <dcterms:modified xsi:type="dcterms:W3CDTF">2024-02-20T01:43:05Z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1148BC06CB5E464B927DF7F32AFFD577_13</vt:lpwstr>
  </property>
</Properties>
</file>