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2CBFA">
      <w:pPr>
        <w:spacing w:line="400" w:lineRule="exact"/>
        <w:ind w:firstLine="6104" w:firstLineChars="1900"/>
        <w:rPr>
          <w:rFonts w:hint="eastAsia" w:cs="仿宋"/>
          <w:b/>
          <w:bCs/>
          <w:sz w:val="32"/>
          <w:szCs w:val="32"/>
          <w:u w:val="none"/>
          <w:lang w:eastAsia="zh-CN"/>
        </w:rPr>
      </w:pPr>
      <w:bookmarkStart w:id="0" w:name="_Toc28359011"/>
      <w:bookmarkStart w:id="1" w:name="_Toc35393797"/>
      <w:bookmarkStart w:id="2" w:name="_Toc39926506"/>
      <w:r>
        <w:rPr>
          <w:rFonts w:hint="eastAsia" w:cs="仿宋"/>
          <w:b/>
          <w:bCs/>
          <w:sz w:val="32"/>
          <w:szCs w:val="32"/>
          <w:u w:val="none"/>
          <w:lang w:eastAsia="zh-CN"/>
        </w:rPr>
        <w:t xml:space="preserve"> 询价</w:t>
      </w:r>
      <w:bookmarkEnd w:id="0"/>
      <w:bookmarkEnd w:id="1"/>
      <w:r>
        <w:rPr>
          <w:rFonts w:hint="eastAsia" w:cs="仿宋"/>
          <w:b/>
          <w:bCs/>
          <w:sz w:val="32"/>
          <w:szCs w:val="32"/>
          <w:u w:val="none"/>
          <w:lang w:eastAsia="zh-CN"/>
        </w:rPr>
        <w:t>通知书</w:t>
      </w:r>
      <w:bookmarkStart w:id="3" w:name="_Toc28359012"/>
      <w:bookmarkStart w:id="4" w:name="_Toc35393798"/>
      <w:bookmarkStart w:id="5" w:name="_Toc35393629"/>
      <w:bookmarkStart w:id="6" w:name="_Toc28359089"/>
    </w:p>
    <w:p w14:paraId="4F7D2003">
      <w:pPr>
        <w:spacing w:line="400" w:lineRule="exact"/>
        <w:ind w:firstLine="210" w:firstLineChars="100"/>
        <w:rPr>
          <w:rFonts w:hint="eastAsia" w:cs="仿宋"/>
          <w:b w:val="0"/>
          <w:bCs w:val="0"/>
          <w:sz w:val="21"/>
          <w:szCs w:val="21"/>
          <w:u w:val="none"/>
        </w:rPr>
      </w:pPr>
      <w:r>
        <w:rPr>
          <w:rFonts w:hint="eastAsia" w:cs="仿宋"/>
          <w:sz w:val="21"/>
          <w:szCs w:val="21"/>
          <w:u w:val="none"/>
          <w:lang w:eastAsia="zh-CN"/>
        </w:rPr>
        <w:t>溧水区人民医院应急物资采购项目的潜在维保商应在溧水区人民医院官网获取采购文件，并于2024年</w:t>
      </w:r>
      <w:r>
        <w:rPr>
          <w:rFonts w:hint="eastAsia" w:cs="仿宋"/>
          <w:sz w:val="21"/>
          <w:szCs w:val="21"/>
          <w:u w:val="none"/>
          <w:lang w:val="en-US" w:eastAsia="zh-CN"/>
        </w:rPr>
        <w:t>11</w:t>
      </w:r>
      <w:r>
        <w:rPr>
          <w:rFonts w:hint="eastAsia" w:cs="仿宋"/>
          <w:sz w:val="21"/>
          <w:szCs w:val="21"/>
          <w:u w:val="none"/>
          <w:lang w:eastAsia="zh-CN"/>
        </w:rPr>
        <w:t>月</w:t>
      </w:r>
      <w:r>
        <w:rPr>
          <w:rFonts w:hint="eastAsia" w:cs="仿宋"/>
          <w:sz w:val="21"/>
          <w:szCs w:val="21"/>
          <w:u w:val="none"/>
          <w:lang w:val="en-US" w:eastAsia="zh-CN"/>
        </w:rPr>
        <w:t>14</w:t>
      </w:r>
      <w:r>
        <w:rPr>
          <w:rFonts w:hint="eastAsia" w:cs="仿宋"/>
          <w:sz w:val="21"/>
          <w:szCs w:val="21"/>
          <w:u w:val="none"/>
        </w:rPr>
        <w:t>日9点30分（北京时间）前提交响应文件。</w:t>
      </w:r>
    </w:p>
    <w:p w14:paraId="0E4201FD">
      <w:pPr>
        <w:spacing w:line="400" w:lineRule="exact"/>
        <w:rPr>
          <w:rFonts w:hint="eastAsia" w:cs="仿宋"/>
          <w:b/>
          <w:bCs/>
          <w:sz w:val="21"/>
          <w:szCs w:val="21"/>
          <w:u w:val="none"/>
        </w:rPr>
      </w:pPr>
      <w:r>
        <w:rPr>
          <w:rFonts w:hint="eastAsia" w:cs="仿宋"/>
          <w:b/>
          <w:bCs/>
          <w:sz w:val="21"/>
          <w:szCs w:val="21"/>
          <w:u w:val="none"/>
        </w:rPr>
        <w:t>一、项目基本情况</w:t>
      </w:r>
      <w:bookmarkEnd w:id="3"/>
      <w:bookmarkEnd w:id="4"/>
      <w:bookmarkEnd w:id="5"/>
      <w:bookmarkEnd w:id="6"/>
    </w:p>
    <w:p w14:paraId="5D6F1334">
      <w:pPr>
        <w:spacing w:line="400" w:lineRule="exact"/>
        <w:ind w:firstLine="211" w:firstLineChars="100"/>
        <w:rPr>
          <w:rFonts w:hint="eastAsia" w:cs="仿宋"/>
          <w:sz w:val="21"/>
          <w:szCs w:val="21"/>
          <w:u w:val="none"/>
          <w:lang w:val="en-US" w:eastAsia="zh-CN"/>
        </w:rPr>
      </w:pPr>
      <w:r>
        <w:rPr>
          <w:rFonts w:hint="eastAsia" w:cs="仿宋"/>
          <w:b/>
          <w:bCs/>
          <w:sz w:val="21"/>
          <w:szCs w:val="21"/>
          <w:u w:val="none"/>
          <w:lang w:eastAsia="zh-CN"/>
        </w:rPr>
        <w:t>项目编号：</w:t>
      </w:r>
      <w:r>
        <w:rPr>
          <w:rFonts w:hint="eastAsia" w:cs="仿宋"/>
          <w:sz w:val="21"/>
          <w:szCs w:val="21"/>
          <w:u w:val="none"/>
          <w:lang w:eastAsia="zh-CN"/>
        </w:rPr>
        <w:t>LSRY-ZB2024-</w:t>
      </w:r>
      <w:r>
        <w:rPr>
          <w:rFonts w:hint="eastAsia" w:cs="仿宋"/>
          <w:sz w:val="21"/>
          <w:szCs w:val="21"/>
          <w:u w:val="none"/>
          <w:lang w:val="en-US" w:eastAsia="zh-CN"/>
        </w:rPr>
        <w:t>Z005</w:t>
      </w:r>
    </w:p>
    <w:p w14:paraId="2A5F8505">
      <w:pPr>
        <w:spacing w:line="400" w:lineRule="exact"/>
        <w:ind w:firstLine="211" w:firstLineChars="100"/>
        <w:rPr>
          <w:rFonts w:hint="eastAsia" w:cs="仿宋"/>
          <w:sz w:val="21"/>
          <w:szCs w:val="21"/>
          <w:u w:val="none"/>
          <w:lang w:eastAsia="zh-CN"/>
        </w:rPr>
      </w:pPr>
      <w:r>
        <w:rPr>
          <w:rFonts w:hint="eastAsia" w:cs="仿宋"/>
          <w:b/>
          <w:bCs/>
          <w:sz w:val="21"/>
          <w:szCs w:val="21"/>
          <w:u w:val="none"/>
          <w:lang w:eastAsia="zh-CN"/>
        </w:rPr>
        <w:t>项目名称：</w:t>
      </w:r>
      <w:r>
        <w:rPr>
          <w:rFonts w:hint="eastAsia" w:cs="仿宋"/>
          <w:sz w:val="21"/>
          <w:szCs w:val="21"/>
          <w:u w:val="none"/>
          <w:lang w:eastAsia="zh-CN"/>
        </w:rPr>
        <w:t>溧水区人民医院应急物资采购项目</w:t>
      </w:r>
    </w:p>
    <w:p w14:paraId="2D7ED53A">
      <w:pPr>
        <w:spacing w:line="400" w:lineRule="exact"/>
        <w:ind w:firstLine="211" w:firstLineChars="100"/>
        <w:rPr>
          <w:rFonts w:hint="eastAsia" w:cs="仿宋"/>
          <w:sz w:val="21"/>
          <w:szCs w:val="21"/>
          <w:u w:val="none"/>
          <w:lang w:eastAsia="zh-CN"/>
        </w:rPr>
      </w:pPr>
      <w:r>
        <w:rPr>
          <w:rFonts w:hint="eastAsia" w:cs="仿宋"/>
          <w:b/>
          <w:bCs/>
          <w:sz w:val="21"/>
          <w:szCs w:val="21"/>
          <w:u w:val="none"/>
          <w:lang w:eastAsia="zh-CN"/>
        </w:rPr>
        <w:t>采购方式：</w:t>
      </w:r>
      <w:r>
        <w:rPr>
          <w:rFonts w:hint="eastAsia" w:cs="仿宋"/>
          <w:sz w:val="21"/>
          <w:szCs w:val="21"/>
          <w:u w:val="none"/>
          <w:lang w:eastAsia="zh-CN"/>
        </w:rPr>
        <w:t>询价</w:t>
      </w:r>
    </w:p>
    <w:p w14:paraId="75C6E5B0">
      <w:pPr>
        <w:spacing w:line="400" w:lineRule="exact"/>
        <w:ind w:firstLine="211" w:firstLineChars="100"/>
        <w:rPr>
          <w:rFonts w:hint="eastAsia" w:cs="仿宋"/>
          <w:sz w:val="21"/>
          <w:szCs w:val="21"/>
          <w:u w:val="none"/>
          <w:lang w:eastAsia="zh-CN"/>
        </w:rPr>
      </w:pPr>
      <w:r>
        <w:rPr>
          <w:rFonts w:hint="eastAsia" w:cs="仿宋"/>
          <w:b/>
          <w:bCs/>
          <w:sz w:val="21"/>
          <w:szCs w:val="21"/>
          <w:u w:val="none"/>
          <w:lang w:eastAsia="zh-CN"/>
        </w:rPr>
        <w:t>最高限价：</w:t>
      </w:r>
      <w:r>
        <w:rPr>
          <w:rFonts w:hint="eastAsia" w:cs="仿宋"/>
          <w:sz w:val="21"/>
          <w:szCs w:val="21"/>
          <w:u w:val="none"/>
          <w:lang w:val="en-US" w:eastAsia="zh-CN"/>
        </w:rPr>
        <w:t>53820元</w:t>
      </w:r>
      <w:r>
        <w:rPr>
          <w:rFonts w:hint="eastAsia" w:cs="仿宋"/>
          <w:sz w:val="21"/>
          <w:szCs w:val="21"/>
          <w:u w:val="none"/>
          <w:lang w:eastAsia="zh-CN"/>
        </w:rPr>
        <w:t>（高于此项报价将视为无效标）</w:t>
      </w:r>
      <w:bookmarkStart w:id="7" w:name="_Toc35393799"/>
      <w:bookmarkStart w:id="8" w:name="_Toc35393630"/>
      <w:bookmarkStart w:id="9" w:name="_Toc28359013"/>
      <w:bookmarkStart w:id="10" w:name="_Toc28359090"/>
    </w:p>
    <w:p w14:paraId="3BB225C7">
      <w:pPr>
        <w:spacing w:line="400" w:lineRule="exact"/>
        <w:ind w:firstLine="211" w:firstLineChars="100"/>
        <w:rPr>
          <w:rFonts w:hint="eastAsia" w:cs="仿宋"/>
          <w:sz w:val="21"/>
          <w:szCs w:val="21"/>
          <w:u w:val="none"/>
          <w:lang w:eastAsia="zh-CN"/>
        </w:rPr>
      </w:pPr>
      <w:r>
        <w:rPr>
          <w:rFonts w:hint="eastAsia" w:cs="仿宋"/>
          <w:b/>
          <w:bCs/>
          <w:sz w:val="21"/>
          <w:szCs w:val="21"/>
          <w:u w:val="none"/>
          <w:lang w:eastAsia="zh-CN"/>
        </w:rPr>
        <w:t>项目简要说明：</w:t>
      </w:r>
      <w:r>
        <w:rPr>
          <w:rFonts w:hint="eastAsia" w:cs="仿宋"/>
          <w:sz w:val="21"/>
          <w:szCs w:val="21"/>
          <w:u w:val="none"/>
          <w:lang w:eastAsia="zh-CN"/>
        </w:rPr>
        <w:t>采购清单共计</w:t>
      </w:r>
      <w:r>
        <w:rPr>
          <w:rFonts w:hint="eastAsia" w:cs="仿宋"/>
          <w:sz w:val="21"/>
          <w:szCs w:val="21"/>
          <w:u w:val="none"/>
          <w:lang w:val="en-US" w:eastAsia="zh-CN"/>
        </w:rPr>
        <w:t>17</w:t>
      </w:r>
      <w:r>
        <w:rPr>
          <w:rFonts w:hint="eastAsia" w:cs="仿宋"/>
          <w:sz w:val="21"/>
          <w:szCs w:val="21"/>
          <w:u w:val="none"/>
          <w:lang w:eastAsia="zh-CN"/>
        </w:rPr>
        <w:t>项，详见《第一部分</w:t>
      </w:r>
      <w:r>
        <w:rPr>
          <w:rFonts w:hint="eastAsia" w:cs="仿宋"/>
          <w:sz w:val="21"/>
          <w:szCs w:val="21"/>
          <w:u w:val="none"/>
          <w:lang w:val="en-US" w:eastAsia="zh-CN"/>
        </w:rPr>
        <w:t xml:space="preserve"> 采购需求</w:t>
      </w:r>
      <w:r>
        <w:rPr>
          <w:rFonts w:hint="eastAsia" w:cs="仿宋"/>
          <w:sz w:val="21"/>
          <w:szCs w:val="21"/>
          <w:u w:val="none"/>
          <w:lang w:eastAsia="zh-CN"/>
        </w:rPr>
        <w:t>》。单价最高限价详见需求清单。（注：清单内的每个品目供应商均应报价，需要提供</w:t>
      </w:r>
      <w:r>
        <w:rPr>
          <w:rFonts w:hint="eastAsia" w:cs="仿宋"/>
          <w:sz w:val="21"/>
          <w:szCs w:val="21"/>
          <w:u w:val="none"/>
          <w:lang w:val="en-US" w:eastAsia="zh-CN"/>
        </w:rPr>
        <w:t>17项的</w:t>
      </w:r>
      <w:r>
        <w:rPr>
          <w:rFonts w:hint="eastAsia" w:cs="仿宋"/>
          <w:sz w:val="21"/>
          <w:szCs w:val="21"/>
          <w:u w:val="none"/>
          <w:lang w:eastAsia="zh-CN"/>
        </w:rPr>
        <w:t>样品，供应商应按照所投品牌提供样品）</w:t>
      </w:r>
    </w:p>
    <w:p w14:paraId="56ADBE31">
      <w:pPr>
        <w:spacing w:line="400" w:lineRule="exact"/>
        <w:rPr>
          <w:rFonts w:hint="eastAsia" w:cs="仿宋"/>
          <w:b/>
          <w:bCs/>
          <w:sz w:val="21"/>
          <w:szCs w:val="21"/>
          <w:u w:val="none"/>
        </w:rPr>
      </w:pPr>
      <w:r>
        <w:rPr>
          <w:rFonts w:hint="eastAsia" w:cs="仿宋"/>
          <w:b/>
          <w:bCs/>
          <w:sz w:val="21"/>
          <w:szCs w:val="21"/>
          <w:u w:val="none"/>
        </w:rPr>
        <w:t>二、投标人资格要求</w:t>
      </w:r>
      <w:bookmarkEnd w:id="7"/>
      <w:bookmarkEnd w:id="8"/>
      <w:bookmarkEnd w:id="9"/>
      <w:bookmarkEnd w:id="10"/>
    </w:p>
    <w:bookmarkEnd w:id="2"/>
    <w:p w14:paraId="62663D55">
      <w:pPr>
        <w:spacing w:line="400" w:lineRule="exact"/>
        <w:ind w:firstLine="210" w:firstLineChars="100"/>
        <w:rPr>
          <w:rFonts w:hint="eastAsia" w:cs="仿宋"/>
          <w:sz w:val="21"/>
          <w:szCs w:val="21"/>
          <w:u w:val="none"/>
          <w:lang w:eastAsia="zh-CN"/>
        </w:rPr>
      </w:pPr>
      <w:bookmarkStart w:id="11" w:name="_Toc28359015"/>
      <w:bookmarkStart w:id="12" w:name="_Toc35393632"/>
      <w:bookmarkStart w:id="13" w:name="_Toc28359092"/>
      <w:bookmarkStart w:id="14" w:name="_Toc35393801"/>
      <w:r>
        <w:rPr>
          <w:rFonts w:hint="eastAsia" w:cs="仿宋"/>
          <w:sz w:val="21"/>
          <w:szCs w:val="21"/>
          <w:u w:val="none"/>
          <w:lang w:eastAsia="zh-CN"/>
        </w:rPr>
        <w:t>满足《中华人民共和国政府采购法》第二十二条规定，并提供下列材料：</w:t>
      </w:r>
    </w:p>
    <w:p w14:paraId="6429E645">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1</w:t>
      </w:r>
      <w:r>
        <w:rPr>
          <w:rFonts w:hint="eastAsia" w:cs="仿宋"/>
          <w:sz w:val="21"/>
          <w:szCs w:val="21"/>
          <w:u w:val="none"/>
          <w:lang w:eastAsia="zh-CN"/>
        </w:rPr>
        <w:t>）具有独立承担民事责任的能力（提供营业执照或法人身份证明）；</w:t>
      </w:r>
    </w:p>
    <w:p w14:paraId="7356DBB0">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2</w:t>
      </w:r>
      <w:r>
        <w:rPr>
          <w:rFonts w:hint="eastAsia" w:cs="仿宋"/>
          <w:sz w:val="21"/>
          <w:szCs w:val="21"/>
          <w:u w:val="none"/>
          <w:lang w:eastAsia="zh-CN"/>
        </w:rPr>
        <w:t xml:space="preserve">）具有良好的商业信誉和健全的财务会计制度（提供参加本次采购活动前的会计报表并加盖公章，成立不满一年的无需提供）； </w:t>
      </w:r>
    </w:p>
    <w:p w14:paraId="516571B1">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3</w:t>
      </w:r>
      <w:r>
        <w:rPr>
          <w:rFonts w:hint="eastAsia" w:cs="仿宋"/>
          <w:sz w:val="21"/>
          <w:szCs w:val="21"/>
          <w:u w:val="none"/>
          <w:lang w:eastAsia="zh-CN"/>
        </w:rPr>
        <w:t xml:space="preserve">）有依法缴纳税收和社会保障资金的良好记录（提供参加本次采购活动前一年内至少一个月依法缴纳税收和社会保障资金的相关材料并加盖公章）； </w:t>
      </w:r>
    </w:p>
    <w:p w14:paraId="6F24421E">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4</w:t>
      </w:r>
      <w:r>
        <w:rPr>
          <w:rFonts w:hint="eastAsia" w:cs="仿宋"/>
          <w:sz w:val="21"/>
          <w:szCs w:val="21"/>
          <w:u w:val="none"/>
          <w:lang w:eastAsia="zh-CN"/>
        </w:rPr>
        <w:t>）具有履行合同所必需的设备和专业技术能力；（根据项目需求提供履行合同所必须的设备和专业技术能力的声明或证明材料并加盖公章）；</w:t>
      </w:r>
    </w:p>
    <w:p w14:paraId="3C027E69">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5</w:t>
      </w:r>
      <w:r>
        <w:rPr>
          <w:rFonts w:hint="eastAsia" w:cs="仿宋"/>
          <w:sz w:val="21"/>
          <w:szCs w:val="21"/>
          <w:u w:val="none"/>
          <w:lang w:eastAsia="zh-CN"/>
        </w:rPr>
        <w:t>）参加本项目采购活动前三年内，在经营活动中没有重大违法记录（提供参加本次采购活动前3年内在经营活动中没有重大违法记录的书面声明并加盖公章）。</w:t>
      </w:r>
    </w:p>
    <w:p w14:paraId="0E625EA6">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6</w:t>
      </w:r>
      <w:r>
        <w:rPr>
          <w:rFonts w:hint="eastAsia" w:cs="仿宋"/>
          <w:sz w:val="21"/>
          <w:szCs w:val="21"/>
          <w:u w:val="none"/>
          <w:lang w:eastAsia="zh-CN"/>
        </w:rPr>
        <w:t>）南京政府采购信用记录表或信用中国截图。</w:t>
      </w:r>
    </w:p>
    <w:p w14:paraId="6279BE9A">
      <w:pPr>
        <w:spacing w:line="400" w:lineRule="exact"/>
        <w:rPr>
          <w:rFonts w:hint="eastAsia" w:cs="仿宋"/>
          <w:b/>
          <w:bCs/>
          <w:sz w:val="21"/>
          <w:szCs w:val="21"/>
          <w:u w:val="none"/>
        </w:rPr>
      </w:pPr>
      <w:r>
        <w:rPr>
          <w:rFonts w:hint="eastAsia" w:cs="仿宋"/>
          <w:b/>
          <w:bCs/>
          <w:sz w:val="21"/>
          <w:szCs w:val="21"/>
          <w:u w:val="none"/>
        </w:rPr>
        <w:t>三、报名事宜</w:t>
      </w:r>
    </w:p>
    <w:p w14:paraId="44221696">
      <w:pPr>
        <w:spacing w:line="400" w:lineRule="exact"/>
        <w:ind w:firstLine="560"/>
        <w:rPr>
          <w:rFonts w:hint="eastAsia" w:cs="仿宋"/>
          <w:b w:val="0"/>
          <w:bCs w:val="0"/>
          <w:sz w:val="21"/>
          <w:szCs w:val="21"/>
          <w:u w:val="none"/>
        </w:rPr>
      </w:pPr>
      <w:r>
        <w:rPr>
          <w:rFonts w:hint="eastAsia" w:cs="仿宋"/>
          <w:b w:val="0"/>
          <w:bCs w:val="0"/>
          <w:sz w:val="21"/>
          <w:szCs w:val="21"/>
          <w:u w:val="none"/>
        </w:rPr>
        <w:t>请在</w:t>
      </w:r>
      <w:r>
        <w:rPr>
          <w:rFonts w:hint="eastAsia" w:cs="仿宋"/>
          <w:b/>
          <w:bCs/>
          <w:sz w:val="21"/>
          <w:szCs w:val="21"/>
          <w:u w:val="single"/>
        </w:rPr>
        <w:t>2024年</w:t>
      </w:r>
      <w:r>
        <w:rPr>
          <w:rFonts w:hint="eastAsia" w:cs="仿宋"/>
          <w:b/>
          <w:bCs/>
          <w:sz w:val="21"/>
          <w:szCs w:val="21"/>
          <w:u w:val="single"/>
          <w:lang w:val="en-US" w:eastAsia="zh-CN"/>
        </w:rPr>
        <w:t>11</w:t>
      </w:r>
      <w:r>
        <w:rPr>
          <w:rFonts w:hint="eastAsia" w:cs="仿宋"/>
          <w:b/>
          <w:bCs/>
          <w:sz w:val="21"/>
          <w:szCs w:val="21"/>
          <w:u w:val="single"/>
        </w:rPr>
        <w:t>月</w:t>
      </w:r>
      <w:r>
        <w:rPr>
          <w:rFonts w:hint="eastAsia" w:cs="仿宋"/>
          <w:b/>
          <w:bCs/>
          <w:sz w:val="21"/>
          <w:szCs w:val="21"/>
          <w:u w:val="single"/>
          <w:lang w:val="en-US" w:eastAsia="zh-CN"/>
        </w:rPr>
        <w:t>8</w:t>
      </w:r>
      <w:r>
        <w:rPr>
          <w:rFonts w:hint="eastAsia" w:cs="仿宋"/>
          <w:b/>
          <w:bCs/>
          <w:sz w:val="21"/>
          <w:szCs w:val="21"/>
          <w:u w:val="single"/>
        </w:rPr>
        <w:t>日-2024年</w:t>
      </w:r>
      <w:r>
        <w:rPr>
          <w:rFonts w:hint="eastAsia" w:cs="仿宋"/>
          <w:b/>
          <w:bCs/>
          <w:sz w:val="21"/>
          <w:szCs w:val="21"/>
          <w:u w:val="single"/>
          <w:lang w:val="en-US" w:eastAsia="zh-CN"/>
        </w:rPr>
        <w:t>11</w:t>
      </w:r>
      <w:r>
        <w:rPr>
          <w:rFonts w:hint="eastAsia" w:cs="仿宋"/>
          <w:b/>
          <w:bCs/>
          <w:sz w:val="21"/>
          <w:szCs w:val="21"/>
          <w:u w:val="single"/>
        </w:rPr>
        <w:t>月</w:t>
      </w:r>
      <w:r>
        <w:rPr>
          <w:rFonts w:hint="eastAsia" w:cs="仿宋"/>
          <w:b/>
          <w:bCs/>
          <w:sz w:val="21"/>
          <w:szCs w:val="21"/>
          <w:u w:val="single"/>
          <w:lang w:val="en-US" w:eastAsia="zh-CN"/>
        </w:rPr>
        <w:t>13</w:t>
      </w:r>
      <w:r>
        <w:rPr>
          <w:rFonts w:hint="eastAsia" w:cs="仿宋"/>
          <w:b/>
          <w:bCs/>
          <w:sz w:val="21"/>
          <w:szCs w:val="21"/>
          <w:u w:val="single"/>
        </w:rPr>
        <w:t>日</w:t>
      </w:r>
      <w:r>
        <w:rPr>
          <w:rFonts w:hint="eastAsia" w:cs="仿宋"/>
          <w:b/>
          <w:bCs/>
          <w:sz w:val="21"/>
          <w:szCs w:val="21"/>
          <w:u w:val="single"/>
          <w:lang w:val="en-US" w:eastAsia="zh-CN"/>
        </w:rPr>
        <w:t>17:30</w:t>
      </w:r>
      <w:r>
        <w:rPr>
          <w:rFonts w:hint="eastAsia" w:cs="仿宋"/>
          <w:b w:val="0"/>
          <w:bCs w:val="0"/>
          <w:sz w:val="21"/>
          <w:szCs w:val="21"/>
          <w:u w:val="none"/>
        </w:rPr>
        <w:t>前，将符合采购文件要求的资格证明文件以Word或PDF电子文档形式发送至</w:t>
      </w:r>
      <w:r>
        <w:rPr>
          <w:rFonts w:hint="eastAsia" w:cs="仿宋"/>
          <w:b/>
          <w:bCs/>
          <w:sz w:val="21"/>
          <w:szCs w:val="21"/>
          <w:u w:val="single"/>
        </w:rPr>
        <w:t>168673332@qq.com</w:t>
      </w:r>
      <w:r>
        <w:rPr>
          <w:rFonts w:hint="eastAsia" w:cs="仿宋"/>
          <w:b w:val="0"/>
          <w:bCs w:val="0"/>
          <w:sz w:val="21"/>
          <w:szCs w:val="21"/>
          <w:u w:val="none"/>
        </w:rPr>
        <w:t>完成报名，邮件名称及报名文件均命名为“项目名称+维保商名称+联系电话”。</w:t>
      </w:r>
      <w:bookmarkEnd w:id="11"/>
      <w:bookmarkEnd w:id="12"/>
      <w:bookmarkEnd w:id="13"/>
      <w:bookmarkEnd w:id="14"/>
    </w:p>
    <w:p w14:paraId="6AC93ED9">
      <w:pPr>
        <w:spacing w:line="400" w:lineRule="exact"/>
        <w:rPr>
          <w:rFonts w:hint="eastAsia" w:cs="仿宋"/>
          <w:b w:val="0"/>
          <w:bCs w:val="0"/>
          <w:sz w:val="21"/>
          <w:szCs w:val="21"/>
          <w:u w:val="none"/>
        </w:rPr>
      </w:pPr>
      <w:r>
        <w:rPr>
          <w:rFonts w:hint="eastAsia" w:cs="仿宋"/>
          <w:b/>
          <w:bCs/>
          <w:sz w:val="21"/>
          <w:szCs w:val="21"/>
          <w:u w:val="none"/>
        </w:rPr>
        <w:t>四、</w:t>
      </w:r>
      <w:r>
        <w:rPr>
          <w:rFonts w:hint="eastAsia" w:cs="仿宋"/>
          <w:b w:val="0"/>
          <w:bCs w:val="0"/>
          <w:sz w:val="21"/>
          <w:szCs w:val="21"/>
          <w:u w:val="none"/>
          <w:lang w:val="zh-CN"/>
        </w:rPr>
        <w:t>出现下列情形之一的响应文件按照无效处理：</w:t>
      </w:r>
      <w:r>
        <w:rPr>
          <w:rFonts w:hint="eastAsia" w:cs="仿宋"/>
          <w:b w:val="0"/>
          <w:bCs w:val="0"/>
          <w:sz w:val="21"/>
          <w:szCs w:val="21"/>
          <w:u w:val="none"/>
        </w:rPr>
        <w:t>（1）不具备询价文件中规定资格条件的；（2）未实质性响应询价文件要求的；（3）不符合法律、法规和采购文件规定的其他实质性要求的；（4）投标资料未密封。</w:t>
      </w:r>
    </w:p>
    <w:p w14:paraId="66966730">
      <w:pPr>
        <w:spacing w:line="400" w:lineRule="exact"/>
        <w:ind w:firstLine="560"/>
        <w:rPr>
          <w:rFonts w:hint="eastAsia" w:cs="仿宋"/>
          <w:b w:val="0"/>
          <w:bCs w:val="0"/>
          <w:sz w:val="21"/>
          <w:szCs w:val="21"/>
          <w:u w:val="none"/>
        </w:rPr>
      </w:pPr>
      <w:r>
        <w:rPr>
          <w:rFonts w:hint="eastAsia" w:cs="仿宋"/>
          <w:b w:val="0"/>
          <w:bCs w:val="0"/>
          <w:sz w:val="21"/>
          <w:szCs w:val="21"/>
          <w:u w:val="none"/>
        </w:rPr>
        <w:t>出现下列情形之一的，询价终止：</w:t>
      </w:r>
      <w:r>
        <w:rPr>
          <w:rFonts w:hint="eastAsia" w:cs="仿宋"/>
          <w:b w:val="0"/>
          <w:bCs w:val="0"/>
          <w:sz w:val="21"/>
          <w:szCs w:val="21"/>
          <w:u w:val="none"/>
          <w:lang w:val="zh-CN"/>
        </w:rPr>
        <w:t>（1）所有维保商的响应文件被询价小组认定为无效的；（</w:t>
      </w:r>
      <w:r>
        <w:rPr>
          <w:rFonts w:hint="eastAsia" w:cs="仿宋"/>
          <w:b w:val="0"/>
          <w:bCs w:val="0"/>
          <w:sz w:val="21"/>
          <w:szCs w:val="21"/>
          <w:u w:val="none"/>
        </w:rPr>
        <w:t>2</w:t>
      </w:r>
      <w:r>
        <w:rPr>
          <w:rFonts w:hint="eastAsia" w:cs="仿宋"/>
          <w:b w:val="0"/>
          <w:bCs w:val="0"/>
          <w:sz w:val="21"/>
          <w:szCs w:val="21"/>
          <w:u w:val="none"/>
          <w:lang w:val="zh-CN"/>
        </w:rPr>
        <w:t>）出现影响采购公正的违法、违规行为的；（</w:t>
      </w:r>
      <w:r>
        <w:rPr>
          <w:rFonts w:hint="eastAsia" w:cs="仿宋"/>
          <w:b w:val="0"/>
          <w:bCs w:val="0"/>
          <w:sz w:val="21"/>
          <w:szCs w:val="21"/>
          <w:u w:val="none"/>
        </w:rPr>
        <w:t>3</w:t>
      </w:r>
      <w:r>
        <w:rPr>
          <w:rFonts w:hint="eastAsia" w:cs="仿宋"/>
          <w:b w:val="0"/>
          <w:bCs w:val="0"/>
          <w:sz w:val="21"/>
          <w:szCs w:val="21"/>
          <w:u w:val="none"/>
          <w:lang w:val="zh-CN"/>
        </w:rPr>
        <w:t>）维保商的最终报价超过采购预算的；（</w:t>
      </w:r>
      <w:r>
        <w:rPr>
          <w:rFonts w:hint="eastAsia" w:cs="仿宋"/>
          <w:b w:val="0"/>
          <w:bCs w:val="0"/>
          <w:sz w:val="21"/>
          <w:szCs w:val="21"/>
          <w:u w:val="none"/>
        </w:rPr>
        <w:t>4</w:t>
      </w:r>
      <w:r>
        <w:rPr>
          <w:rFonts w:hint="eastAsia" w:cs="仿宋"/>
          <w:b w:val="0"/>
          <w:bCs w:val="0"/>
          <w:sz w:val="21"/>
          <w:szCs w:val="21"/>
          <w:u w:val="none"/>
          <w:lang w:val="zh-CN"/>
        </w:rPr>
        <w:t>）因重大变故，采购任务取消的。</w:t>
      </w:r>
    </w:p>
    <w:p w14:paraId="33018A49">
      <w:pPr>
        <w:spacing w:line="400" w:lineRule="exact"/>
        <w:rPr>
          <w:rFonts w:hint="eastAsia" w:cs="仿宋"/>
          <w:b w:val="0"/>
          <w:bCs w:val="0"/>
          <w:sz w:val="21"/>
          <w:szCs w:val="21"/>
          <w:u w:val="none"/>
        </w:rPr>
      </w:pPr>
      <w:r>
        <w:rPr>
          <w:rFonts w:hint="eastAsia" w:cs="仿宋"/>
          <w:b/>
          <w:bCs/>
          <w:sz w:val="21"/>
          <w:szCs w:val="21"/>
          <w:u w:val="none"/>
        </w:rPr>
        <w:t>五、</w:t>
      </w:r>
      <w:r>
        <w:rPr>
          <w:rFonts w:hint="eastAsia" w:cs="仿宋"/>
          <w:b w:val="0"/>
          <w:bCs w:val="0"/>
          <w:sz w:val="21"/>
          <w:szCs w:val="21"/>
          <w:u w:val="none"/>
        </w:rPr>
        <w:t>响应文件接收截止时间、开（评）标时间及地点</w:t>
      </w:r>
    </w:p>
    <w:p w14:paraId="5D22D0EF">
      <w:pPr>
        <w:spacing w:line="400" w:lineRule="exact"/>
        <w:ind w:firstLine="560"/>
        <w:rPr>
          <w:rFonts w:hint="eastAsia" w:cs="仿宋"/>
          <w:b w:val="0"/>
          <w:bCs w:val="0"/>
          <w:sz w:val="21"/>
          <w:szCs w:val="21"/>
          <w:u w:val="none"/>
        </w:rPr>
      </w:pPr>
      <w:r>
        <w:rPr>
          <w:rFonts w:hint="eastAsia" w:cs="仿宋"/>
          <w:b w:val="0"/>
          <w:bCs w:val="0"/>
          <w:sz w:val="21"/>
          <w:szCs w:val="21"/>
          <w:u w:val="none"/>
        </w:rPr>
        <w:t>响应文件接收截止时间及开标时间：</w:t>
      </w:r>
      <w:r>
        <w:rPr>
          <w:rFonts w:hint="eastAsia" w:cs="仿宋"/>
          <w:b/>
          <w:bCs/>
          <w:sz w:val="21"/>
          <w:szCs w:val="21"/>
          <w:u w:val="single"/>
        </w:rPr>
        <w:t>2024年</w:t>
      </w:r>
      <w:r>
        <w:rPr>
          <w:rFonts w:hint="eastAsia" w:cs="仿宋"/>
          <w:b/>
          <w:bCs/>
          <w:sz w:val="21"/>
          <w:szCs w:val="21"/>
          <w:u w:val="single"/>
          <w:lang w:val="en-US" w:eastAsia="zh-CN"/>
        </w:rPr>
        <w:t>11</w:t>
      </w:r>
      <w:r>
        <w:rPr>
          <w:rFonts w:hint="eastAsia" w:cs="仿宋"/>
          <w:b/>
          <w:bCs/>
          <w:sz w:val="21"/>
          <w:szCs w:val="21"/>
          <w:u w:val="single"/>
        </w:rPr>
        <w:t>月</w:t>
      </w:r>
      <w:r>
        <w:rPr>
          <w:rFonts w:hint="eastAsia" w:cs="仿宋"/>
          <w:b/>
          <w:bCs/>
          <w:sz w:val="21"/>
          <w:szCs w:val="21"/>
          <w:u w:val="single"/>
          <w:lang w:val="en-US" w:eastAsia="zh-CN"/>
        </w:rPr>
        <w:t>14</w:t>
      </w:r>
      <w:bookmarkStart w:id="23" w:name="_GoBack"/>
      <w:bookmarkEnd w:id="23"/>
      <w:r>
        <w:rPr>
          <w:rFonts w:hint="eastAsia" w:cs="仿宋"/>
          <w:b/>
          <w:bCs/>
          <w:sz w:val="21"/>
          <w:szCs w:val="21"/>
          <w:u w:val="single"/>
        </w:rPr>
        <w:t>日9点30分</w:t>
      </w:r>
      <w:r>
        <w:rPr>
          <w:rFonts w:hint="eastAsia" w:cs="仿宋"/>
          <w:b w:val="0"/>
          <w:bCs w:val="0"/>
          <w:sz w:val="21"/>
          <w:szCs w:val="21"/>
          <w:u w:val="none"/>
        </w:rPr>
        <w:t>（北京时间）</w:t>
      </w:r>
    </w:p>
    <w:p w14:paraId="1BB6466E">
      <w:pPr>
        <w:spacing w:line="400" w:lineRule="exact"/>
        <w:ind w:firstLine="560"/>
        <w:rPr>
          <w:rFonts w:hint="eastAsia" w:cs="仿宋"/>
          <w:b w:val="0"/>
          <w:bCs w:val="0"/>
          <w:sz w:val="21"/>
          <w:szCs w:val="21"/>
          <w:u w:val="none"/>
        </w:rPr>
      </w:pPr>
      <w:r>
        <w:rPr>
          <w:rFonts w:hint="eastAsia" w:cs="仿宋"/>
          <w:b w:val="0"/>
          <w:bCs w:val="0"/>
          <w:sz w:val="21"/>
          <w:szCs w:val="21"/>
          <w:u w:val="none"/>
        </w:rPr>
        <w:t>开标地点：溧水区人民医院行政楼5楼会议室。</w:t>
      </w:r>
    </w:p>
    <w:p w14:paraId="593D0F2F">
      <w:pPr>
        <w:spacing w:line="400" w:lineRule="exact"/>
        <w:rPr>
          <w:rFonts w:hint="eastAsia" w:cs="仿宋"/>
          <w:b w:val="0"/>
          <w:bCs w:val="0"/>
          <w:sz w:val="21"/>
          <w:szCs w:val="21"/>
          <w:u w:val="none"/>
        </w:rPr>
      </w:pPr>
      <w:bookmarkStart w:id="15" w:name="_Toc35393634"/>
      <w:bookmarkStart w:id="16" w:name="_Toc28359017"/>
      <w:bookmarkStart w:id="17" w:name="_Toc35393803"/>
      <w:bookmarkStart w:id="18" w:name="_Toc28359094"/>
      <w:r>
        <w:rPr>
          <w:rFonts w:hint="eastAsia" w:cs="仿宋"/>
          <w:b w:val="0"/>
          <w:bCs w:val="0"/>
          <w:sz w:val="21"/>
          <w:szCs w:val="21"/>
          <w:u w:val="none"/>
        </w:rPr>
        <w:t>响应文件包含但不限于下列内容：1.报价一览表（详见附件）；2.符合资格要求的相关材料；3.法人授权委托书、法定代表人身份证明书及被授权人身份证明书；4.</w:t>
      </w:r>
      <w:r>
        <w:rPr>
          <w:rFonts w:hint="eastAsia" w:cs="仿宋"/>
          <w:b w:val="0"/>
          <w:bCs w:val="0"/>
          <w:sz w:val="21"/>
          <w:szCs w:val="21"/>
          <w:u w:val="none"/>
          <w:lang w:val="zh-CN"/>
        </w:rPr>
        <w:t>采购内容及要求条款偏离表</w:t>
      </w:r>
      <w:r>
        <w:rPr>
          <w:rFonts w:hint="eastAsia" w:cs="仿宋"/>
          <w:b w:val="0"/>
          <w:bCs w:val="0"/>
          <w:sz w:val="21"/>
          <w:szCs w:val="21"/>
          <w:u w:val="none"/>
        </w:rPr>
        <w:t>（详见附件）</w:t>
      </w:r>
      <w:r>
        <w:rPr>
          <w:rFonts w:hint="eastAsia" w:cs="仿宋"/>
          <w:b w:val="0"/>
          <w:bCs w:val="0"/>
          <w:sz w:val="21"/>
          <w:szCs w:val="21"/>
          <w:u w:val="none"/>
          <w:lang w:val="zh-CN"/>
        </w:rPr>
        <w:t>；</w:t>
      </w:r>
      <w:r>
        <w:rPr>
          <w:rFonts w:hint="eastAsia" w:cs="仿宋"/>
          <w:b w:val="0"/>
          <w:bCs w:val="0"/>
          <w:sz w:val="21"/>
          <w:szCs w:val="21"/>
          <w:u w:val="none"/>
        </w:rPr>
        <w:t>5.项目技术及其他服务承诺。6.</w:t>
      </w:r>
      <w:r>
        <w:rPr>
          <w:rFonts w:hint="eastAsia" w:cs="仿宋"/>
          <w:b w:val="0"/>
          <w:bCs w:val="0"/>
          <w:sz w:val="21"/>
          <w:szCs w:val="21"/>
          <w:u w:val="none"/>
          <w:lang w:val="zh-CN"/>
        </w:rPr>
        <w:t>维保商具有相关类似项目业绩情况表及证明材料等。</w:t>
      </w:r>
      <w:r>
        <w:rPr>
          <w:rFonts w:hint="eastAsia" w:cs="仿宋"/>
          <w:b w:val="0"/>
          <w:bCs w:val="0"/>
          <w:sz w:val="21"/>
          <w:szCs w:val="21"/>
          <w:u w:val="none"/>
        </w:rPr>
        <w:t>上述材料均需加盖公章。（响应文件</w:t>
      </w:r>
      <w:r>
        <w:rPr>
          <w:rFonts w:hint="eastAsia" w:cs="仿宋"/>
          <w:b/>
          <w:bCs/>
          <w:sz w:val="21"/>
          <w:szCs w:val="21"/>
          <w:u w:val="single"/>
        </w:rPr>
        <w:t>一式四份，一正三副</w:t>
      </w:r>
      <w:r>
        <w:rPr>
          <w:rFonts w:hint="eastAsia" w:cs="仿宋"/>
          <w:b w:val="0"/>
          <w:bCs w:val="0"/>
          <w:sz w:val="21"/>
          <w:szCs w:val="21"/>
          <w:u w:val="none"/>
        </w:rPr>
        <w:t>，目录及页码清晰，密封，封面信息至少包含项目名称、维保商名称及联系电话。每份投标文件须清楚标明“正本”或“副本”字样。一旦正本和副本不符，以正本为准。）</w:t>
      </w:r>
    </w:p>
    <w:p w14:paraId="3C98AE6B">
      <w:pPr>
        <w:spacing w:line="400" w:lineRule="exact"/>
        <w:rPr>
          <w:rFonts w:hint="eastAsia" w:cs="仿宋"/>
          <w:b/>
          <w:bCs/>
          <w:sz w:val="21"/>
          <w:szCs w:val="21"/>
          <w:u w:val="none"/>
        </w:rPr>
      </w:pPr>
      <w:r>
        <w:rPr>
          <w:rFonts w:hint="eastAsia" w:cs="仿宋"/>
          <w:b/>
          <w:bCs/>
          <w:sz w:val="21"/>
          <w:szCs w:val="21"/>
          <w:u w:val="none"/>
        </w:rPr>
        <w:t>六、成交</w:t>
      </w:r>
    </w:p>
    <w:p w14:paraId="5E54BB18">
      <w:pPr>
        <w:spacing w:line="400" w:lineRule="exact"/>
        <w:ind w:firstLine="560"/>
        <w:rPr>
          <w:rFonts w:hint="eastAsia" w:cs="仿宋"/>
          <w:b w:val="0"/>
          <w:bCs w:val="0"/>
          <w:sz w:val="21"/>
          <w:szCs w:val="21"/>
          <w:u w:val="none"/>
        </w:rPr>
      </w:pPr>
      <w:r>
        <w:rPr>
          <w:rFonts w:hint="eastAsia" w:cs="仿宋"/>
          <w:b w:val="0"/>
          <w:bCs w:val="0"/>
          <w:sz w:val="21"/>
          <w:szCs w:val="21"/>
          <w:u w:val="none"/>
        </w:rPr>
        <w:t>符合采购人对本项目资格要求，并满足采购人对本项目的采购内容及要求的基础上，投标报价最</w:t>
      </w:r>
      <w:r>
        <w:rPr>
          <w:rFonts w:hint="eastAsia" w:cs="仿宋"/>
          <w:b w:val="0"/>
          <w:bCs w:val="0"/>
          <w:sz w:val="21"/>
          <w:szCs w:val="21"/>
          <w:u w:val="none"/>
          <w:lang w:eastAsia="zh-CN"/>
        </w:rPr>
        <w:t>低</w:t>
      </w:r>
      <w:r>
        <w:rPr>
          <w:rFonts w:hint="eastAsia" w:cs="仿宋"/>
          <w:b w:val="0"/>
          <w:bCs w:val="0"/>
          <w:sz w:val="21"/>
          <w:szCs w:val="21"/>
          <w:u w:val="none"/>
        </w:rPr>
        <w:t>的维保商为中标候选人。不再进行二次报价。</w:t>
      </w:r>
    </w:p>
    <w:p w14:paraId="739A8047">
      <w:pPr>
        <w:spacing w:line="400" w:lineRule="exact"/>
        <w:rPr>
          <w:rFonts w:hint="eastAsia" w:cs="仿宋"/>
          <w:b/>
          <w:bCs/>
          <w:sz w:val="21"/>
          <w:szCs w:val="21"/>
          <w:u w:val="none"/>
        </w:rPr>
      </w:pPr>
      <w:r>
        <w:rPr>
          <w:rFonts w:hint="eastAsia" w:cs="仿宋"/>
          <w:b/>
          <w:bCs/>
          <w:sz w:val="21"/>
          <w:szCs w:val="21"/>
          <w:u w:val="none"/>
        </w:rPr>
        <w:t>七、公告期限</w:t>
      </w:r>
      <w:bookmarkEnd w:id="15"/>
      <w:bookmarkEnd w:id="16"/>
      <w:bookmarkEnd w:id="17"/>
      <w:bookmarkEnd w:id="18"/>
    </w:p>
    <w:p w14:paraId="45885053">
      <w:pPr>
        <w:spacing w:line="400" w:lineRule="exact"/>
        <w:ind w:firstLine="560"/>
        <w:rPr>
          <w:rFonts w:hint="eastAsia" w:cs="仿宋"/>
          <w:b w:val="0"/>
          <w:bCs w:val="0"/>
          <w:sz w:val="21"/>
          <w:szCs w:val="21"/>
          <w:u w:val="none"/>
        </w:rPr>
      </w:pPr>
      <w:r>
        <w:rPr>
          <w:rFonts w:hint="eastAsia" w:cs="仿宋"/>
          <w:b w:val="0"/>
          <w:bCs w:val="0"/>
          <w:sz w:val="21"/>
          <w:szCs w:val="21"/>
          <w:u w:val="none"/>
        </w:rPr>
        <w:t>自本公告发布之日起3个工作日。</w:t>
      </w:r>
      <w:bookmarkStart w:id="19" w:name="_Toc35393636"/>
      <w:bookmarkStart w:id="20" w:name="_Toc28359095"/>
      <w:bookmarkStart w:id="21" w:name="_Toc28359018"/>
      <w:bookmarkStart w:id="22" w:name="_Toc35393805"/>
    </w:p>
    <w:p w14:paraId="197E4E88">
      <w:pPr>
        <w:spacing w:line="400" w:lineRule="exact"/>
        <w:rPr>
          <w:rFonts w:hint="eastAsia" w:cs="仿宋"/>
          <w:b/>
          <w:bCs/>
          <w:sz w:val="21"/>
          <w:szCs w:val="21"/>
          <w:u w:val="none"/>
        </w:rPr>
      </w:pPr>
      <w:r>
        <w:rPr>
          <w:rFonts w:hint="eastAsia" w:cs="仿宋"/>
          <w:b/>
          <w:bCs/>
          <w:sz w:val="21"/>
          <w:szCs w:val="21"/>
          <w:u w:val="none"/>
        </w:rPr>
        <w:t>八、凡对本次采购提出询问，请按以下方式联系。</w:t>
      </w:r>
      <w:bookmarkEnd w:id="19"/>
      <w:bookmarkEnd w:id="20"/>
      <w:bookmarkEnd w:id="21"/>
      <w:bookmarkEnd w:id="22"/>
    </w:p>
    <w:p w14:paraId="1D976ABC">
      <w:pPr>
        <w:spacing w:line="400" w:lineRule="exact"/>
        <w:ind w:firstLine="560"/>
        <w:rPr>
          <w:rFonts w:hint="eastAsia" w:cs="仿宋"/>
          <w:b w:val="0"/>
          <w:bCs w:val="0"/>
          <w:sz w:val="21"/>
          <w:szCs w:val="21"/>
          <w:u w:val="none"/>
        </w:rPr>
      </w:pPr>
      <w:r>
        <w:rPr>
          <w:rFonts w:hint="eastAsia" w:cs="仿宋"/>
          <w:b w:val="0"/>
          <w:bCs w:val="0"/>
          <w:sz w:val="21"/>
          <w:szCs w:val="21"/>
          <w:u w:val="none"/>
        </w:rPr>
        <w:t xml:space="preserve">名    称：  </w:t>
      </w:r>
      <w:r>
        <w:rPr>
          <w:rFonts w:hint="eastAsia" w:cs="仿宋"/>
          <w:b w:val="0"/>
          <w:bCs w:val="0"/>
          <w:sz w:val="21"/>
          <w:szCs w:val="21"/>
          <w:u w:val="none"/>
          <w:lang w:eastAsia="zh-CN"/>
        </w:rPr>
        <w:t>总务科</w:t>
      </w:r>
      <w:r>
        <w:rPr>
          <w:rFonts w:hint="eastAsia" w:cs="仿宋"/>
          <w:b w:val="0"/>
          <w:bCs w:val="0"/>
          <w:sz w:val="21"/>
          <w:szCs w:val="21"/>
          <w:u w:val="none"/>
        </w:rPr>
        <w:t xml:space="preserve">（采购需求事宜咨询） </w:t>
      </w:r>
    </w:p>
    <w:p w14:paraId="54E67208">
      <w:pPr>
        <w:spacing w:line="400" w:lineRule="exact"/>
        <w:ind w:firstLine="1814" w:firstLineChars="864"/>
        <w:rPr>
          <w:rFonts w:hint="eastAsia" w:cs="仿宋"/>
          <w:b w:val="0"/>
          <w:bCs w:val="0"/>
          <w:sz w:val="21"/>
          <w:szCs w:val="21"/>
          <w:u w:val="none"/>
        </w:rPr>
      </w:pPr>
      <w:r>
        <w:rPr>
          <w:rFonts w:hint="eastAsia" w:cs="仿宋"/>
          <w:b w:val="0"/>
          <w:bCs w:val="0"/>
          <w:sz w:val="21"/>
          <w:szCs w:val="21"/>
          <w:u w:val="none"/>
        </w:rPr>
        <w:t>物资采购管理中心（采购事宜）</w:t>
      </w:r>
    </w:p>
    <w:p w14:paraId="27B17E8A">
      <w:pPr>
        <w:spacing w:line="400" w:lineRule="exact"/>
        <w:ind w:firstLine="560"/>
        <w:rPr>
          <w:rFonts w:hint="eastAsia" w:cs="仿宋"/>
          <w:b w:val="0"/>
          <w:bCs w:val="0"/>
          <w:sz w:val="21"/>
          <w:szCs w:val="21"/>
          <w:u w:val="none"/>
        </w:rPr>
      </w:pPr>
      <w:r>
        <w:rPr>
          <w:rFonts w:hint="eastAsia" w:cs="仿宋"/>
          <w:b w:val="0"/>
          <w:bCs w:val="0"/>
          <w:sz w:val="21"/>
          <w:szCs w:val="21"/>
          <w:u w:val="none"/>
        </w:rPr>
        <w:t xml:space="preserve">地    址：　南京市溧水区崇文路86号　　　　　　　　　     </w:t>
      </w:r>
    </w:p>
    <w:p w14:paraId="24F1D078">
      <w:pPr>
        <w:spacing w:line="400" w:lineRule="exact"/>
        <w:ind w:firstLine="560"/>
        <w:rPr>
          <w:rFonts w:hint="eastAsia" w:cs="仿宋"/>
          <w:b w:val="0"/>
          <w:bCs w:val="0"/>
          <w:sz w:val="21"/>
          <w:szCs w:val="21"/>
          <w:u w:val="none"/>
        </w:rPr>
      </w:pPr>
      <w:r>
        <w:rPr>
          <w:rFonts w:hint="eastAsia" w:cs="仿宋"/>
          <w:b w:val="0"/>
          <w:bCs w:val="0"/>
          <w:sz w:val="21"/>
          <w:szCs w:val="21"/>
          <w:u w:val="none"/>
        </w:rPr>
        <w:t>联系方式：　025-562320</w:t>
      </w:r>
      <w:r>
        <w:rPr>
          <w:rFonts w:hint="eastAsia" w:cs="仿宋"/>
          <w:b w:val="0"/>
          <w:bCs w:val="0"/>
          <w:sz w:val="21"/>
          <w:szCs w:val="21"/>
          <w:u w:val="none"/>
          <w:lang w:val="en-US" w:eastAsia="zh-CN"/>
        </w:rPr>
        <w:t xml:space="preserve">27 </w:t>
      </w:r>
      <w:r>
        <w:rPr>
          <w:rFonts w:hint="eastAsia" w:cs="仿宋"/>
          <w:b w:val="0"/>
          <w:bCs w:val="0"/>
          <w:sz w:val="21"/>
          <w:szCs w:val="21"/>
          <w:u w:val="none"/>
          <w:lang w:eastAsia="zh-CN"/>
        </w:rPr>
        <w:t>董</w:t>
      </w:r>
      <w:r>
        <w:rPr>
          <w:rFonts w:hint="eastAsia" w:cs="仿宋"/>
          <w:b w:val="0"/>
          <w:bCs w:val="0"/>
          <w:sz w:val="21"/>
          <w:szCs w:val="21"/>
          <w:u w:val="none"/>
        </w:rPr>
        <w:t>老师（</w:t>
      </w:r>
      <w:r>
        <w:rPr>
          <w:rFonts w:hint="eastAsia" w:cs="仿宋"/>
          <w:b w:val="0"/>
          <w:bCs w:val="0"/>
          <w:sz w:val="21"/>
          <w:szCs w:val="21"/>
          <w:u w:val="none"/>
          <w:lang w:eastAsia="zh-CN"/>
        </w:rPr>
        <w:t>总务科</w:t>
      </w:r>
      <w:r>
        <w:rPr>
          <w:rFonts w:hint="eastAsia" w:cs="仿宋"/>
          <w:b w:val="0"/>
          <w:bCs w:val="0"/>
          <w:sz w:val="21"/>
          <w:szCs w:val="21"/>
          <w:u w:val="none"/>
        </w:rPr>
        <w:t>）</w:t>
      </w:r>
    </w:p>
    <w:p w14:paraId="0D124E0B">
      <w:pPr>
        <w:spacing w:line="400" w:lineRule="exact"/>
        <w:ind w:firstLine="1814" w:firstLineChars="864"/>
        <w:rPr>
          <w:rFonts w:hint="eastAsia" w:cs="仿宋"/>
          <w:b w:val="0"/>
          <w:bCs w:val="0"/>
          <w:sz w:val="21"/>
          <w:szCs w:val="21"/>
          <w:u w:val="none"/>
        </w:rPr>
      </w:pPr>
      <w:r>
        <w:rPr>
          <w:rFonts w:hint="eastAsia" w:cs="仿宋"/>
          <w:b w:val="0"/>
          <w:bCs w:val="0"/>
          <w:sz w:val="21"/>
          <w:szCs w:val="21"/>
          <w:u w:val="none"/>
        </w:rPr>
        <w:t>025-56232023秦老师（采购中心）</w:t>
      </w:r>
    </w:p>
    <w:p w14:paraId="57812E1A">
      <w:pPr>
        <w:spacing w:line="400" w:lineRule="exact"/>
        <w:ind w:firstLine="1821" w:firstLineChars="864"/>
        <w:rPr>
          <w:rFonts w:hint="eastAsia" w:ascii="仿宋" w:hAnsi="仿宋" w:cs="仿宋"/>
          <w:b/>
          <w:bCs/>
          <w:u w:val="none"/>
        </w:rPr>
      </w:pPr>
    </w:p>
    <w:p w14:paraId="7E37A1F6">
      <w:pPr>
        <w:spacing w:line="400" w:lineRule="exact"/>
        <w:rPr>
          <w:rFonts w:hint="eastAsia" w:ascii="仿宋" w:hAnsi="仿宋" w:cs="仿宋"/>
          <w:b/>
          <w:bCs/>
          <w:u w:val="none"/>
        </w:rPr>
      </w:pPr>
    </w:p>
    <w:p w14:paraId="317D07CD">
      <w:pPr>
        <w:numPr>
          <w:ilvl w:val="0"/>
          <w:numId w:val="0"/>
        </w:numPr>
        <w:spacing w:line="400" w:lineRule="exact"/>
        <w:rPr>
          <w:rFonts w:hint="eastAsia" w:ascii="仿宋" w:hAnsi="仿宋" w:cs="仿宋"/>
          <w:b/>
          <w:bCs/>
          <w:sz w:val="28"/>
          <w:szCs w:val="28"/>
          <w:u w:val="none"/>
          <w:lang w:val="en-US" w:eastAsia="zh-CN"/>
        </w:rPr>
      </w:pPr>
    </w:p>
    <w:p w14:paraId="77243452">
      <w:pPr>
        <w:numPr>
          <w:ilvl w:val="0"/>
          <w:numId w:val="0"/>
        </w:numPr>
        <w:spacing w:line="400" w:lineRule="exact"/>
        <w:rPr>
          <w:rFonts w:hint="eastAsia" w:ascii="仿宋" w:hAnsi="仿宋" w:cs="仿宋"/>
          <w:b/>
          <w:bCs/>
          <w:sz w:val="28"/>
          <w:szCs w:val="28"/>
          <w:u w:val="none"/>
          <w:lang w:val="en-US" w:eastAsia="zh-CN"/>
        </w:rPr>
      </w:pPr>
    </w:p>
    <w:p w14:paraId="2E85574D">
      <w:pPr>
        <w:numPr>
          <w:ilvl w:val="0"/>
          <w:numId w:val="0"/>
        </w:numPr>
        <w:spacing w:line="400" w:lineRule="exact"/>
        <w:rPr>
          <w:rFonts w:hint="eastAsia" w:ascii="仿宋" w:hAnsi="仿宋" w:cs="仿宋"/>
          <w:b/>
          <w:bCs/>
          <w:sz w:val="28"/>
          <w:szCs w:val="28"/>
          <w:u w:val="none"/>
          <w:lang w:val="en-US" w:eastAsia="zh-CN"/>
        </w:rPr>
      </w:pPr>
    </w:p>
    <w:p w14:paraId="224EC0D6">
      <w:pPr>
        <w:numPr>
          <w:ilvl w:val="0"/>
          <w:numId w:val="0"/>
        </w:numPr>
        <w:spacing w:line="400" w:lineRule="exact"/>
        <w:ind w:firstLine="5622" w:firstLineChars="2000"/>
        <w:rPr>
          <w:rFonts w:hint="eastAsia" w:ascii="仿宋" w:hAnsi="仿宋" w:cs="仿宋"/>
          <w:b/>
          <w:bCs/>
          <w:sz w:val="28"/>
          <w:szCs w:val="28"/>
          <w:u w:val="none"/>
        </w:rPr>
      </w:pPr>
      <w:r>
        <w:rPr>
          <w:rFonts w:hint="eastAsia" w:ascii="仿宋" w:hAnsi="仿宋" w:cs="仿宋"/>
          <w:b/>
          <w:bCs/>
          <w:sz w:val="28"/>
          <w:szCs w:val="28"/>
          <w:u w:val="none"/>
          <w:lang w:val="en-US" w:eastAsia="zh-CN"/>
        </w:rPr>
        <w:t xml:space="preserve">第一部分 </w:t>
      </w:r>
      <w:r>
        <w:rPr>
          <w:rFonts w:hint="eastAsia" w:ascii="仿宋" w:hAnsi="仿宋" w:cs="仿宋"/>
          <w:b/>
          <w:bCs/>
          <w:sz w:val="28"/>
          <w:szCs w:val="28"/>
          <w:u w:val="none"/>
        </w:rPr>
        <w:t xml:space="preserve">  采购需求</w:t>
      </w:r>
    </w:p>
    <w:p w14:paraId="2F52ED01">
      <w:pPr>
        <w:spacing w:line="400" w:lineRule="exact"/>
        <w:rPr>
          <w:rFonts w:hint="eastAsia" w:asciiTheme="minorEastAsia" w:hAnsiTheme="minorEastAsia" w:eastAsiaTheme="minorEastAsia"/>
          <w:b/>
          <w:bCs/>
          <w:sz w:val="24"/>
          <w:szCs w:val="24"/>
          <w:lang w:eastAsia="zh-CN"/>
        </w:rPr>
      </w:pPr>
      <w:r>
        <w:rPr>
          <w:rFonts w:hint="eastAsia" w:asciiTheme="minorEastAsia" w:hAnsiTheme="minorEastAsia" w:eastAsiaTheme="minorEastAsia"/>
          <w:b/>
          <w:bCs/>
          <w:sz w:val="24"/>
          <w:szCs w:val="24"/>
          <w:lang w:eastAsia="zh-CN"/>
        </w:rPr>
        <w:t>一、项目基本情况</w:t>
      </w:r>
    </w:p>
    <w:p w14:paraId="42864FCB">
      <w:pPr>
        <w:spacing w:line="400" w:lineRule="exact"/>
        <w:ind w:firstLine="560"/>
        <w:rPr>
          <w:rFonts w:hint="eastAsia" w:cs="仿宋"/>
          <w:b w:val="0"/>
          <w:bCs w:val="0"/>
          <w:sz w:val="21"/>
          <w:szCs w:val="21"/>
          <w:u w:val="none"/>
        </w:rPr>
      </w:pPr>
      <w:r>
        <w:rPr>
          <w:rFonts w:hint="eastAsia" w:cs="仿宋"/>
          <w:b w:val="0"/>
          <w:bCs w:val="0"/>
          <w:sz w:val="21"/>
          <w:szCs w:val="21"/>
          <w:u w:val="none"/>
        </w:rPr>
        <w:t>1.衣服类、鞋、包质保期：1年；</w:t>
      </w:r>
    </w:p>
    <w:p w14:paraId="109C4A5F">
      <w:pPr>
        <w:spacing w:line="400" w:lineRule="exact"/>
        <w:ind w:firstLine="560"/>
        <w:rPr>
          <w:rFonts w:hint="eastAsia" w:cs="仿宋"/>
          <w:b w:val="0"/>
          <w:bCs w:val="0"/>
          <w:sz w:val="21"/>
          <w:szCs w:val="21"/>
          <w:u w:val="none"/>
        </w:rPr>
      </w:pPr>
      <w:r>
        <w:rPr>
          <w:rFonts w:hint="eastAsia" w:cs="仿宋"/>
          <w:b w:val="0"/>
          <w:bCs w:val="0"/>
          <w:sz w:val="21"/>
          <w:szCs w:val="21"/>
          <w:u w:val="none"/>
        </w:rPr>
        <w:t>2.交货期：</w:t>
      </w:r>
      <w:r>
        <w:rPr>
          <w:rFonts w:hint="eastAsia" w:cs="仿宋"/>
          <w:b w:val="0"/>
          <w:bCs w:val="0"/>
          <w:sz w:val="21"/>
          <w:szCs w:val="21"/>
          <w:highlight w:val="yellow"/>
          <w:u w:val="none"/>
          <w:lang w:eastAsia="zh-CN"/>
        </w:rPr>
        <w:t>签订合同后</w:t>
      </w:r>
      <w:r>
        <w:rPr>
          <w:rFonts w:hint="eastAsia" w:cs="仿宋"/>
          <w:b w:val="0"/>
          <w:bCs w:val="0"/>
          <w:sz w:val="21"/>
          <w:szCs w:val="21"/>
          <w:u w:val="none"/>
        </w:rPr>
        <w:t>10天内；</w:t>
      </w:r>
    </w:p>
    <w:p w14:paraId="0CA7A68E">
      <w:pPr>
        <w:spacing w:line="400" w:lineRule="exact"/>
        <w:ind w:firstLine="560"/>
        <w:rPr>
          <w:rFonts w:hint="eastAsia" w:cs="仿宋"/>
          <w:b w:val="0"/>
          <w:bCs w:val="0"/>
          <w:sz w:val="21"/>
          <w:szCs w:val="21"/>
          <w:u w:val="none"/>
        </w:rPr>
      </w:pPr>
      <w:r>
        <w:rPr>
          <w:rFonts w:hint="eastAsia" w:cs="仿宋"/>
          <w:b w:val="0"/>
          <w:bCs w:val="0"/>
          <w:sz w:val="21"/>
          <w:szCs w:val="21"/>
          <w:u w:val="none"/>
        </w:rPr>
        <w:t>3.样品：17种物资，现场询价时均需要提供样品；</w:t>
      </w:r>
    </w:p>
    <w:p w14:paraId="1A8D3956">
      <w:pPr>
        <w:spacing w:line="400" w:lineRule="exact"/>
        <w:ind w:firstLine="560"/>
        <w:rPr>
          <w:rFonts w:hint="eastAsia" w:cs="仿宋"/>
          <w:b w:val="0"/>
          <w:bCs w:val="0"/>
          <w:sz w:val="21"/>
          <w:szCs w:val="21"/>
          <w:u w:val="none"/>
        </w:rPr>
      </w:pPr>
      <w:r>
        <w:rPr>
          <w:rFonts w:hint="eastAsia" w:cs="仿宋"/>
          <w:b w:val="0"/>
          <w:bCs w:val="0"/>
          <w:sz w:val="21"/>
          <w:szCs w:val="21"/>
          <w:u w:val="none"/>
        </w:rPr>
        <w:t>4.Logo印刷：上衣、帽子、卫生应急箱包、背包、急救包、雨伞、雨衣、臂章印上（南京溧水）Logo，参考南京浦口医院；</w:t>
      </w:r>
    </w:p>
    <w:p w14:paraId="3E6EF8B3">
      <w:pPr>
        <w:spacing w:line="400" w:lineRule="exact"/>
        <w:ind w:firstLine="560"/>
        <w:rPr>
          <w:rFonts w:hint="eastAsia" w:cs="仿宋"/>
          <w:b w:val="0"/>
          <w:bCs w:val="0"/>
          <w:sz w:val="21"/>
          <w:szCs w:val="21"/>
          <w:u w:val="none"/>
        </w:rPr>
      </w:pPr>
      <w:r>
        <w:rPr>
          <w:rFonts w:hint="eastAsia" w:cs="仿宋"/>
          <w:b w:val="0"/>
          <w:bCs w:val="0"/>
          <w:sz w:val="21"/>
          <w:szCs w:val="21"/>
          <w:u w:val="none"/>
        </w:rPr>
        <w:t>5.付款方式：产品保质保量交付，现场验收合格后支付合同总价的95%，1年质保期结束后无质量问题再支付合同总价的5%。</w:t>
      </w:r>
    </w:p>
    <w:p w14:paraId="3A621488">
      <w:pPr>
        <w:spacing w:line="400" w:lineRule="exact"/>
        <w:ind w:firstLine="560"/>
        <w:rPr>
          <w:rFonts w:hint="eastAsia" w:cs="仿宋"/>
          <w:b w:val="0"/>
          <w:bCs w:val="0"/>
          <w:sz w:val="21"/>
          <w:szCs w:val="21"/>
          <w:highlight w:val="yellow"/>
          <w:u w:val="none"/>
        </w:rPr>
      </w:pPr>
      <w:r>
        <w:rPr>
          <w:rFonts w:hint="eastAsia" w:cs="仿宋"/>
          <w:b w:val="0"/>
          <w:bCs w:val="0"/>
          <w:sz w:val="21"/>
          <w:szCs w:val="21"/>
          <w:highlight w:val="yellow"/>
          <w:u w:val="none"/>
          <w:lang w:val="en-US" w:eastAsia="zh-CN"/>
        </w:rPr>
        <w:t>6.</w:t>
      </w:r>
      <w:r>
        <w:rPr>
          <w:rFonts w:hint="eastAsia" w:cs="仿宋"/>
          <w:b w:val="0"/>
          <w:bCs w:val="0"/>
          <w:sz w:val="21"/>
          <w:szCs w:val="21"/>
          <w:highlight w:val="yellow"/>
          <w:u w:val="none"/>
        </w:rPr>
        <w:t>验收标准：符合国家相关规定、采购文件要求及样品标准</w:t>
      </w:r>
    </w:p>
    <w:p w14:paraId="0A4EF512">
      <w:pPr>
        <w:spacing w:line="400" w:lineRule="exact"/>
        <w:ind w:firstLine="560"/>
        <w:rPr>
          <w:rFonts w:hint="eastAsia" w:cs="仿宋"/>
          <w:b w:val="0"/>
          <w:bCs w:val="0"/>
          <w:sz w:val="21"/>
          <w:szCs w:val="21"/>
          <w:highlight w:val="yellow"/>
          <w:u w:val="none"/>
        </w:rPr>
      </w:pPr>
      <w:r>
        <w:rPr>
          <w:rFonts w:hint="eastAsia" w:cs="仿宋"/>
          <w:b w:val="0"/>
          <w:bCs w:val="0"/>
          <w:sz w:val="21"/>
          <w:szCs w:val="21"/>
          <w:highlight w:val="yellow"/>
          <w:u w:val="none"/>
          <w:lang w:val="en-US" w:eastAsia="zh-CN"/>
        </w:rPr>
        <w:t>7.</w:t>
      </w:r>
      <w:r>
        <w:rPr>
          <w:rFonts w:hint="eastAsia" w:cs="仿宋"/>
          <w:b w:val="0"/>
          <w:bCs w:val="0"/>
          <w:sz w:val="21"/>
          <w:szCs w:val="21"/>
          <w:highlight w:val="yellow"/>
          <w:u w:val="none"/>
          <w:lang w:eastAsia="zh-CN"/>
        </w:rPr>
        <w:t>其他</w:t>
      </w:r>
      <w:r>
        <w:rPr>
          <w:rFonts w:hint="eastAsia" w:cs="仿宋"/>
          <w:b w:val="0"/>
          <w:bCs w:val="0"/>
          <w:sz w:val="21"/>
          <w:szCs w:val="21"/>
          <w:highlight w:val="yellow"/>
          <w:u w:val="none"/>
        </w:rPr>
        <w:t>说明：具体细节根据甲方要求。</w:t>
      </w:r>
    </w:p>
    <w:p w14:paraId="5EEC91CE">
      <w:pPr>
        <w:spacing w:line="400" w:lineRule="exact"/>
        <w:ind w:firstLine="560"/>
        <w:rPr>
          <w:rFonts w:hint="eastAsia" w:cs="仿宋"/>
          <w:b w:val="0"/>
          <w:bCs w:val="0"/>
          <w:sz w:val="21"/>
          <w:szCs w:val="21"/>
          <w:u w:val="none"/>
        </w:rPr>
      </w:pPr>
    </w:p>
    <w:p w14:paraId="67182B15">
      <w:pPr>
        <w:spacing w:line="400" w:lineRule="exact"/>
        <w:ind w:left="315" w:hanging="361" w:hangingChars="150"/>
        <w:jc w:val="left"/>
        <w:rPr>
          <w:rFonts w:hint="eastAsia" w:asciiTheme="minorEastAsia" w:hAnsiTheme="minorEastAsia" w:eastAsiaTheme="minorEastAsia"/>
          <w:sz w:val="28"/>
          <w:szCs w:val="28"/>
          <w:highlight w:val="yellow"/>
          <w:lang w:eastAsia="zh-CN"/>
        </w:rPr>
      </w:pPr>
      <w:r>
        <w:rPr>
          <w:rFonts w:hint="eastAsia" w:asciiTheme="minorEastAsia" w:hAnsiTheme="minorEastAsia"/>
          <w:b/>
          <w:bCs/>
          <w:sz w:val="24"/>
          <w:szCs w:val="24"/>
          <w:lang w:eastAsia="zh-CN"/>
        </w:rPr>
        <w:t>二</w:t>
      </w:r>
      <w:r>
        <w:rPr>
          <w:rFonts w:hint="eastAsia" w:asciiTheme="minorEastAsia" w:hAnsiTheme="minorEastAsia" w:eastAsiaTheme="minorEastAsia"/>
          <w:b/>
          <w:bCs/>
          <w:sz w:val="24"/>
          <w:szCs w:val="24"/>
          <w:lang w:eastAsia="zh-CN"/>
        </w:rPr>
        <w:t>、采购清单（根据此表填写分项报价表，详见附件）</w:t>
      </w:r>
      <w:r>
        <w:rPr>
          <w:rFonts w:hint="eastAsia" w:asciiTheme="minorEastAsia" w:hAnsiTheme="minorEastAsia"/>
          <w:szCs w:val="21"/>
          <w:lang w:val="en-US" w:eastAsia="zh-CN"/>
        </w:rPr>
        <w:t xml:space="preserve"> </w:t>
      </w:r>
      <w:r>
        <w:rPr>
          <w:rFonts w:hint="eastAsia" w:asciiTheme="minorEastAsia" w:hAnsiTheme="minorEastAsia"/>
          <w:sz w:val="28"/>
          <w:szCs w:val="28"/>
          <w:highlight w:val="yellow"/>
          <w:lang w:val="en-US" w:eastAsia="zh-CN"/>
        </w:rPr>
        <w:t xml:space="preserve"> 提供</w:t>
      </w:r>
      <w:r>
        <w:rPr>
          <w:rFonts w:hint="eastAsia" w:asciiTheme="minorEastAsia" w:hAnsiTheme="minorEastAsia" w:eastAsiaTheme="minorEastAsia"/>
          <w:sz w:val="28"/>
          <w:szCs w:val="28"/>
          <w:highlight w:val="yellow"/>
        </w:rPr>
        <w:t>样品：17种物资，现场询价时均需要提供样品</w:t>
      </w:r>
      <w:r>
        <w:rPr>
          <w:rFonts w:hint="eastAsia" w:asciiTheme="minorEastAsia" w:hAnsiTheme="minorEastAsia"/>
          <w:sz w:val="28"/>
          <w:szCs w:val="28"/>
          <w:highlight w:val="yellow"/>
          <w:lang w:eastAsia="zh-CN"/>
        </w:rPr>
        <w:t>！</w:t>
      </w:r>
    </w:p>
    <w:p w14:paraId="5332486C">
      <w:pPr>
        <w:spacing w:line="400" w:lineRule="exact"/>
        <w:rPr>
          <w:rFonts w:hint="eastAsia" w:asciiTheme="minorEastAsia" w:hAnsiTheme="minorEastAsia" w:eastAsiaTheme="minorEastAsia"/>
          <w:b/>
          <w:bCs/>
          <w:sz w:val="24"/>
          <w:szCs w:val="24"/>
          <w:lang w:eastAsia="zh-CN"/>
        </w:rPr>
      </w:pPr>
    </w:p>
    <w:tbl>
      <w:tblPr>
        <w:tblStyle w:val="20"/>
        <w:tblW w:w="14227" w:type="dxa"/>
        <w:jc w:val="center"/>
        <w:tblLayout w:type="fixed"/>
        <w:tblCellMar>
          <w:top w:w="0" w:type="dxa"/>
          <w:left w:w="108" w:type="dxa"/>
          <w:bottom w:w="0" w:type="dxa"/>
          <w:right w:w="108" w:type="dxa"/>
        </w:tblCellMar>
      </w:tblPr>
      <w:tblGrid>
        <w:gridCol w:w="536"/>
        <w:gridCol w:w="1178"/>
        <w:gridCol w:w="643"/>
        <w:gridCol w:w="1066"/>
        <w:gridCol w:w="2775"/>
        <w:gridCol w:w="1446"/>
        <w:gridCol w:w="4479"/>
        <w:gridCol w:w="1189"/>
        <w:gridCol w:w="915"/>
      </w:tblGrid>
      <w:tr w14:paraId="2B55F9C7">
        <w:tblPrEx>
          <w:tblCellMar>
            <w:top w:w="0" w:type="dxa"/>
            <w:left w:w="108" w:type="dxa"/>
            <w:bottom w:w="0" w:type="dxa"/>
            <w:right w:w="108" w:type="dxa"/>
          </w:tblCellMar>
        </w:tblPrEx>
        <w:trPr>
          <w:trHeight w:val="568"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25F46AD6">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序号</w:t>
            </w:r>
          </w:p>
        </w:tc>
        <w:tc>
          <w:tcPr>
            <w:tcW w:w="1178" w:type="dxa"/>
            <w:tcBorders>
              <w:top w:val="single" w:color="auto" w:sz="4" w:space="0"/>
              <w:left w:val="nil"/>
              <w:bottom w:val="single" w:color="auto" w:sz="4" w:space="0"/>
              <w:right w:val="single" w:color="auto" w:sz="4" w:space="0"/>
            </w:tcBorders>
            <w:vAlign w:val="center"/>
          </w:tcPr>
          <w:p w14:paraId="749CD36B">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品名</w:t>
            </w:r>
          </w:p>
        </w:tc>
        <w:tc>
          <w:tcPr>
            <w:tcW w:w="643" w:type="dxa"/>
            <w:tcBorders>
              <w:top w:val="single" w:color="auto" w:sz="4" w:space="0"/>
              <w:left w:val="nil"/>
              <w:bottom w:val="single" w:color="auto" w:sz="4" w:space="0"/>
              <w:right w:val="single" w:color="auto" w:sz="4" w:space="0"/>
            </w:tcBorders>
            <w:vAlign w:val="center"/>
          </w:tcPr>
          <w:p w14:paraId="6F16E9C9">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单位</w:t>
            </w:r>
          </w:p>
        </w:tc>
        <w:tc>
          <w:tcPr>
            <w:tcW w:w="1066" w:type="dxa"/>
            <w:tcBorders>
              <w:top w:val="single" w:color="auto" w:sz="4" w:space="0"/>
              <w:left w:val="nil"/>
              <w:bottom w:val="single" w:color="auto" w:sz="4" w:space="0"/>
              <w:right w:val="single" w:color="auto" w:sz="4" w:space="0"/>
            </w:tcBorders>
            <w:vAlign w:val="center"/>
          </w:tcPr>
          <w:p w14:paraId="30098BB9">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规格</w:t>
            </w:r>
          </w:p>
        </w:tc>
        <w:tc>
          <w:tcPr>
            <w:tcW w:w="2775" w:type="dxa"/>
            <w:tcBorders>
              <w:top w:val="single" w:color="auto" w:sz="4" w:space="0"/>
              <w:left w:val="nil"/>
              <w:bottom w:val="single" w:color="auto" w:sz="4" w:space="0"/>
              <w:right w:val="single" w:color="auto" w:sz="4" w:space="0"/>
            </w:tcBorders>
            <w:vAlign w:val="center"/>
          </w:tcPr>
          <w:p w14:paraId="7D7C2FAC">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参考图片</w:t>
            </w:r>
          </w:p>
        </w:tc>
        <w:tc>
          <w:tcPr>
            <w:tcW w:w="1446" w:type="dxa"/>
            <w:tcBorders>
              <w:top w:val="single" w:color="auto" w:sz="4" w:space="0"/>
              <w:left w:val="nil"/>
              <w:bottom w:val="single" w:color="auto" w:sz="4" w:space="0"/>
              <w:right w:val="single" w:color="auto" w:sz="4" w:space="0"/>
            </w:tcBorders>
            <w:vAlign w:val="center"/>
          </w:tcPr>
          <w:p w14:paraId="0DCFDE28">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尺寸要求</w:t>
            </w:r>
          </w:p>
        </w:tc>
        <w:tc>
          <w:tcPr>
            <w:tcW w:w="4479" w:type="dxa"/>
            <w:tcBorders>
              <w:top w:val="single" w:color="auto" w:sz="4" w:space="0"/>
              <w:left w:val="nil"/>
              <w:bottom w:val="single" w:color="auto" w:sz="4" w:space="0"/>
              <w:right w:val="single" w:color="auto" w:sz="4" w:space="0"/>
            </w:tcBorders>
            <w:vAlign w:val="center"/>
          </w:tcPr>
          <w:p w14:paraId="26B109FF">
            <w:pPr>
              <w:widowControl/>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技术参数</w:t>
            </w:r>
          </w:p>
        </w:tc>
        <w:tc>
          <w:tcPr>
            <w:tcW w:w="1189" w:type="dxa"/>
            <w:tcBorders>
              <w:top w:val="single" w:color="auto" w:sz="4" w:space="0"/>
              <w:left w:val="nil"/>
              <w:bottom w:val="single" w:color="auto" w:sz="4" w:space="0"/>
              <w:right w:val="single" w:color="auto" w:sz="4" w:space="0"/>
            </w:tcBorders>
            <w:vAlign w:val="center"/>
          </w:tcPr>
          <w:p w14:paraId="09E814A7">
            <w:pPr>
              <w:widowControl/>
              <w:jc w:val="center"/>
              <w:rPr>
                <w:rFonts w:asciiTheme="minorEastAsia" w:hAnsiTheme="minorEastAsia" w:eastAsiaTheme="minorEastAsia"/>
                <w:kern w:val="0"/>
                <w:szCs w:val="21"/>
              </w:rPr>
            </w:pPr>
            <w:r>
              <w:rPr>
                <w:rFonts w:hint="eastAsia" w:asciiTheme="minorEastAsia" w:hAnsiTheme="minorEastAsia" w:eastAsiaTheme="minorEastAsia"/>
                <w:w w:val="90"/>
                <w:kern w:val="0"/>
                <w:szCs w:val="21"/>
              </w:rPr>
              <w:t>需求数量</w:t>
            </w:r>
          </w:p>
        </w:tc>
        <w:tc>
          <w:tcPr>
            <w:tcW w:w="915" w:type="dxa"/>
            <w:tcBorders>
              <w:top w:val="single" w:color="auto" w:sz="4" w:space="0"/>
              <w:bottom w:val="single" w:color="auto" w:sz="4" w:space="0"/>
              <w:right w:val="single" w:color="auto" w:sz="4" w:space="0"/>
            </w:tcBorders>
            <w:shd w:val="clear" w:color="auto" w:fill="auto"/>
            <w:vAlign w:val="center"/>
          </w:tcPr>
          <w:p w14:paraId="1BEE95E3">
            <w:pPr>
              <w:widowControl/>
              <w:jc w:val="center"/>
            </w:pPr>
            <w:r>
              <w:t>最高</w:t>
            </w:r>
            <w:r>
              <w:rPr>
                <w:rFonts w:hint="eastAsia"/>
              </w:rPr>
              <w:t>单</w:t>
            </w:r>
            <w:r>
              <w:t>价</w:t>
            </w:r>
            <w:r>
              <w:rPr>
                <w:rFonts w:hint="eastAsia"/>
              </w:rPr>
              <w:t>（元）</w:t>
            </w:r>
          </w:p>
        </w:tc>
      </w:tr>
      <w:tr w14:paraId="7AE19E16">
        <w:tblPrEx>
          <w:tblCellMar>
            <w:top w:w="0" w:type="dxa"/>
            <w:left w:w="108" w:type="dxa"/>
            <w:bottom w:w="0" w:type="dxa"/>
            <w:right w:w="108" w:type="dxa"/>
          </w:tblCellMar>
        </w:tblPrEx>
        <w:trPr>
          <w:trHeight w:val="1289"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56484749">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w:t>
            </w:r>
          </w:p>
        </w:tc>
        <w:tc>
          <w:tcPr>
            <w:tcW w:w="1178" w:type="dxa"/>
            <w:vMerge w:val="restart"/>
            <w:tcBorders>
              <w:top w:val="single" w:color="auto" w:sz="4" w:space="0"/>
              <w:left w:val="nil"/>
              <w:right w:val="single" w:color="auto" w:sz="4" w:space="0"/>
            </w:tcBorders>
            <w:vAlign w:val="center"/>
          </w:tcPr>
          <w:p w14:paraId="4BF26E8D">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卫生应急夏装</w:t>
            </w:r>
          </w:p>
        </w:tc>
        <w:tc>
          <w:tcPr>
            <w:tcW w:w="643" w:type="dxa"/>
            <w:vMerge w:val="restart"/>
            <w:tcBorders>
              <w:top w:val="single" w:color="auto" w:sz="4" w:space="0"/>
              <w:left w:val="nil"/>
              <w:right w:val="single" w:color="auto" w:sz="4" w:space="0"/>
            </w:tcBorders>
            <w:vAlign w:val="center"/>
          </w:tcPr>
          <w:p w14:paraId="3E813507">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套</w:t>
            </w:r>
          </w:p>
        </w:tc>
        <w:tc>
          <w:tcPr>
            <w:tcW w:w="1066" w:type="dxa"/>
            <w:tcBorders>
              <w:top w:val="single" w:color="auto" w:sz="4" w:space="0"/>
              <w:left w:val="nil"/>
              <w:bottom w:val="single" w:color="auto" w:sz="4" w:space="0"/>
              <w:right w:val="single" w:color="auto" w:sz="4" w:space="0"/>
            </w:tcBorders>
            <w:vAlign w:val="center"/>
          </w:tcPr>
          <w:p w14:paraId="06FF1955">
            <w:pPr>
              <w:jc w:val="center"/>
              <w:rPr>
                <w:rFonts w:asciiTheme="minorEastAsia" w:hAnsiTheme="minorEastAsia" w:eastAsiaTheme="minorEastAsia"/>
                <w:bCs/>
                <w:kern w:val="0"/>
                <w:szCs w:val="21"/>
              </w:rPr>
            </w:pPr>
            <w:r>
              <w:rPr>
                <w:rFonts w:asciiTheme="minorEastAsia" w:hAnsiTheme="minorEastAsia" w:eastAsiaTheme="minorEastAsia"/>
                <w:bCs/>
                <w:kern w:val="0"/>
                <w:szCs w:val="21"/>
              </w:rPr>
              <w:t>长袖衬衫</w:t>
            </w:r>
          </w:p>
        </w:tc>
        <w:tc>
          <w:tcPr>
            <w:tcW w:w="2775" w:type="dxa"/>
            <w:tcBorders>
              <w:top w:val="single" w:color="auto" w:sz="4" w:space="0"/>
              <w:left w:val="nil"/>
              <w:bottom w:val="single" w:color="auto" w:sz="4" w:space="0"/>
              <w:right w:val="single" w:color="auto" w:sz="4" w:space="0"/>
            </w:tcBorders>
            <w:vAlign w:val="center"/>
          </w:tcPr>
          <w:p w14:paraId="2C703A4B">
            <w:pPr>
              <w:jc w:val="center"/>
              <w:rPr>
                <w:rFonts w:asciiTheme="minorEastAsia" w:hAnsiTheme="minorEastAsia" w:eastAsiaTheme="minorEastAsia"/>
                <w:bCs/>
                <w:kern w:val="0"/>
                <w:szCs w:val="21"/>
              </w:rPr>
            </w:pPr>
            <w:r>
              <w:rPr>
                <w:rFonts w:hint="eastAsia" w:ascii="Calibri" w:hAnsi="Calibri" w:cs="Calibri"/>
                <w:szCs w:val="21"/>
              </w:rPr>
              <w:drawing>
                <wp:inline distT="0" distB="0" distL="0" distR="0">
                  <wp:extent cx="1330960" cy="1569720"/>
                  <wp:effectExtent l="0" t="0" r="254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1456" cy="1570008"/>
                          </a:xfrm>
                          <a:prstGeom prst="rect">
                            <a:avLst/>
                          </a:prstGeom>
                          <a:noFill/>
                          <a:ln>
                            <a:noFill/>
                          </a:ln>
                          <a:effectLst/>
                        </pic:spPr>
                      </pic:pic>
                    </a:graphicData>
                  </a:graphic>
                </wp:inline>
              </w:drawing>
            </w:r>
          </w:p>
          <w:p w14:paraId="11A14084">
            <w:pPr>
              <w:pStyle w:val="2"/>
            </w:pPr>
            <w:r>
              <w:rPr>
                <w:rFonts w:hint="eastAsia" w:ascii="Calibri" w:hAnsi="Calibri" w:cs="Calibri"/>
                <w:b w:val="0"/>
                <w:bCs w:val="0"/>
                <w:kern w:val="2"/>
                <w:sz w:val="21"/>
                <w:szCs w:val="21"/>
              </w:rPr>
              <w:drawing>
                <wp:inline distT="0" distB="0" distL="0" distR="0">
                  <wp:extent cx="1366520" cy="1517650"/>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67137" cy="1518744"/>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tcPr>
          <w:p w14:paraId="6A5BB30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L码*4套</w:t>
            </w:r>
          </w:p>
          <w:p w14:paraId="13CD575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XL码*10套</w:t>
            </w:r>
          </w:p>
          <w:p w14:paraId="783E9FC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XXL码*6套</w:t>
            </w:r>
          </w:p>
          <w:p w14:paraId="32EBC36E">
            <w:pPr>
              <w:pStyle w:val="2"/>
            </w:pPr>
          </w:p>
          <w:p w14:paraId="760F9C3C">
            <w:pPr>
              <w:pStyle w:val="2"/>
            </w:pPr>
          </w:p>
        </w:tc>
        <w:tc>
          <w:tcPr>
            <w:tcW w:w="4479" w:type="dxa"/>
            <w:tcBorders>
              <w:top w:val="single" w:color="auto" w:sz="4" w:space="0"/>
              <w:left w:val="nil"/>
              <w:bottom w:val="single" w:color="auto" w:sz="4" w:space="0"/>
              <w:right w:val="single" w:color="auto" w:sz="4" w:space="0"/>
            </w:tcBorders>
          </w:tcPr>
          <w:p w14:paraId="5923178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1.1 款式参照《国家卫生应急队伍标识》、《中国卫生应急服装技术规范(试行)》关于服装的要求。</w:t>
            </w:r>
          </w:p>
          <w:p w14:paraId="70E4FE4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1.2 全部为白色。袖子内增加宝剑袢，方便挽起做短袖穿着。左右上臂均有挂臂章的扣。</w:t>
            </w:r>
          </w:p>
          <w:p w14:paraId="5E10A50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1.3 面料做高温抗皱定型处理，所有缝线处加入定型衬条，成衣采用免烫技术。</w:t>
            </w:r>
          </w:p>
          <w:p w14:paraId="45B9E5C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1.4 面料成分为60%（±2%）棉，40%（±2%）聚酯纤维，不得检出甲醛，耐干洗色牢度≥4级，耐干摩擦色牢度＞4级，耐湿摩擦色牢度≥4级，耐酸汗渍色牢度≥4级，耐碱汗渍色牢度≥4级，耐水色牢度≥4级，起球等级＞3级。</w:t>
            </w:r>
          </w:p>
          <w:p w14:paraId="7FAF94D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1.5 免烫性能：洗涤干燥后外观平整度≥4级，洗涤干燥后接缝外观≥3级，洗涤干燥后褶皱外观≥3级，水洗尺寸变化率：衣长≥-1.7%，胸围≥-1.6%，领口≥-1.0%。</w:t>
            </w:r>
          </w:p>
          <w:p w14:paraId="3759845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★提供具有CMA认证的检测机构出具满足上述1.4-1.5要求的检测报告予以佐证。</w:t>
            </w:r>
          </w:p>
        </w:tc>
        <w:tc>
          <w:tcPr>
            <w:tcW w:w="1189" w:type="dxa"/>
            <w:vMerge w:val="restart"/>
            <w:tcBorders>
              <w:top w:val="single" w:color="auto" w:sz="4" w:space="0"/>
              <w:left w:val="nil"/>
              <w:right w:val="single" w:color="auto" w:sz="4" w:space="0"/>
            </w:tcBorders>
            <w:vAlign w:val="center"/>
          </w:tcPr>
          <w:p w14:paraId="4E70706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vMerge w:val="restart"/>
            <w:tcBorders>
              <w:top w:val="single" w:color="auto" w:sz="4" w:space="0"/>
              <w:right w:val="single" w:color="auto" w:sz="4" w:space="0"/>
            </w:tcBorders>
            <w:shd w:val="clear" w:color="auto" w:fill="auto"/>
            <w:vAlign w:val="center"/>
          </w:tcPr>
          <w:p w14:paraId="4ED1F800">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260</w:t>
            </w:r>
          </w:p>
        </w:tc>
      </w:tr>
      <w:tr w14:paraId="14B70CC9">
        <w:tblPrEx>
          <w:tblCellMar>
            <w:top w:w="0" w:type="dxa"/>
            <w:left w:w="108" w:type="dxa"/>
            <w:bottom w:w="0" w:type="dxa"/>
            <w:right w:w="108" w:type="dxa"/>
          </w:tblCellMar>
        </w:tblPrEx>
        <w:trPr>
          <w:trHeight w:val="1289"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3851C1D7">
            <w:pPr>
              <w:pStyle w:val="19"/>
              <w:spacing w:after="0"/>
              <w:ind w:left="0" w:leftChars="0" w:firstLine="0" w:firstLineChars="0"/>
              <w:jc w:val="center"/>
              <w:rPr>
                <w:rFonts w:ascii="宋体" w:hAnsi="宋体" w:cs="宋体"/>
                <w:sz w:val="24"/>
                <w:szCs w:val="24"/>
              </w:rPr>
            </w:pPr>
          </w:p>
        </w:tc>
        <w:tc>
          <w:tcPr>
            <w:tcW w:w="1178" w:type="dxa"/>
            <w:vMerge w:val="continue"/>
            <w:tcBorders>
              <w:left w:val="nil"/>
              <w:bottom w:val="single" w:color="auto" w:sz="4" w:space="0"/>
              <w:right w:val="single" w:color="auto" w:sz="4" w:space="0"/>
            </w:tcBorders>
            <w:vAlign w:val="center"/>
          </w:tcPr>
          <w:p w14:paraId="65B08A88">
            <w:pPr>
              <w:pStyle w:val="19"/>
              <w:spacing w:after="0"/>
              <w:ind w:left="0" w:leftChars="0" w:firstLine="0" w:firstLineChars="0"/>
              <w:jc w:val="center"/>
              <w:rPr>
                <w:rFonts w:ascii="宋体" w:hAnsi="宋体" w:cs="宋体"/>
                <w:sz w:val="24"/>
                <w:szCs w:val="24"/>
              </w:rPr>
            </w:pPr>
          </w:p>
        </w:tc>
        <w:tc>
          <w:tcPr>
            <w:tcW w:w="643" w:type="dxa"/>
            <w:vMerge w:val="continue"/>
            <w:tcBorders>
              <w:left w:val="nil"/>
              <w:bottom w:val="single" w:color="auto" w:sz="4" w:space="0"/>
              <w:right w:val="single" w:color="auto" w:sz="4" w:space="0"/>
            </w:tcBorders>
            <w:vAlign w:val="center"/>
          </w:tcPr>
          <w:p w14:paraId="0A427F86">
            <w:pPr>
              <w:pStyle w:val="19"/>
              <w:spacing w:after="0"/>
              <w:ind w:left="0" w:leftChars="0" w:firstLine="0" w:firstLineChars="0"/>
              <w:jc w:val="center"/>
              <w:rPr>
                <w:rFonts w:ascii="宋体" w:hAnsi="宋体" w:cs="宋体"/>
                <w:sz w:val="24"/>
                <w:szCs w:val="24"/>
              </w:rPr>
            </w:pPr>
          </w:p>
        </w:tc>
        <w:tc>
          <w:tcPr>
            <w:tcW w:w="1066" w:type="dxa"/>
            <w:tcBorders>
              <w:top w:val="single" w:color="auto" w:sz="4" w:space="0"/>
              <w:left w:val="nil"/>
              <w:bottom w:val="single" w:color="auto" w:sz="4" w:space="0"/>
              <w:right w:val="single" w:color="auto" w:sz="4" w:space="0"/>
            </w:tcBorders>
            <w:vAlign w:val="center"/>
          </w:tcPr>
          <w:p w14:paraId="12F0329D">
            <w:pPr>
              <w:jc w:val="center"/>
              <w:rPr>
                <w:rFonts w:asciiTheme="minorEastAsia" w:hAnsiTheme="minorEastAsia" w:eastAsiaTheme="minorEastAsia"/>
                <w:bCs/>
                <w:kern w:val="0"/>
                <w:szCs w:val="21"/>
              </w:rPr>
            </w:pPr>
            <w:r>
              <w:rPr>
                <w:rFonts w:asciiTheme="minorEastAsia" w:hAnsiTheme="minorEastAsia" w:eastAsiaTheme="minorEastAsia"/>
                <w:bCs/>
                <w:kern w:val="0"/>
                <w:szCs w:val="21"/>
              </w:rPr>
              <w:t>夏裤</w:t>
            </w:r>
          </w:p>
        </w:tc>
        <w:tc>
          <w:tcPr>
            <w:tcW w:w="2775" w:type="dxa"/>
            <w:tcBorders>
              <w:top w:val="single" w:color="auto" w:sz="4" w:space="0"/>
              <w:left w:val="nil"/>
              <w:bottom w:val="single" w:color="auto" w:sz="4" w:space="0"/>
              <w:right w:val="single" w:color="auto" w:sz="4" w:space="0"/>
            </w:tcBorders>
            <w:vAlign w:val="center"/>
          </w:tcPr>
          <w:p w14:paraId="6D08CA0F">
            <w:pPr>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086485" cy="1886585"/>
                  <wp:effectExtent l="0" t="0" r="184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95912" cy="1902719"/>
                          </a:xfrm>
                          <a:prstGeom prst="rect">
                            <a:avLst/>
                          </a:prstGeom>
                          <a:noFill/>
                          <a:ln>
                            <a:noFill/>
                          </a:ln>
                          <a:effectLst/>
                        </pic:spPr>
                      </pic:pic>
                    </a:graphicData>
                  </a:graphic>
                </wp:inline>
              </w:drawing>
            </w:r>
            <w:r>
              <w:rPr>
                <w:rFonts w:hint="eastAsia" w:ascii="Calibri" w:hAnsi="Calibri" w:cs="Calibri"/>
                <w:b/>
                <w:bCs/>
                <w:szCs w:val="21"/>
              </w:rPr>
              <w:drawing>
                <wp:inline distT="0" distB="0" distL="0" distR="0">
                  <wp:extent cx="888365" cy="1865630"/>
                  <wp:effectExtent l="0" t="0" r="698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8739" cy="1866517"/>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tcPr>
          <w:p w14:paraId="4D2122A7">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4D76368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2.1、款式符合《中国卫生应急服装技术规范(试行）》。裤腿有突出口袋，方便野外工作使用，裤耳加装碳纤维环，方便扣挂物品；裤角有收紧调节，方便穿着。</w:t>
            </w:r>
          </w:p>
          <w:p w14:paraId="6D916B5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2.2、面料采用85%锦纶（±3%）+15%氨纶（±3%），颜色藏青色，采用横向分割，口袋采用外突出立体设计，增加野外工作使用的舒适度。</w:t>
            </w:r>
          </w:p>
          <w:p w14:paraId="73B317F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2.3、★性能要求：滴水扩散时间≤2S，吸水率≥130%，芯吸高度（径向）≥130mm，芯吸高度（纬向）≥115mm，蒸发速率≥0.4g/h；耐摩擦色牢度4-5级；提供具有CMA认证的检测机构出具满足此条技术要求的检测报告予以佐证。</w:t>
            </w:r>
          </w:p>
        </w:tc>
        <w:tc>
          <w:tcPr>
            <w:tcW w:w="1189" w:type="dxa"/>
            <w:vMerge w:val="continue"/>
            <w:tcBorders>
              <w:left w:val="nil"/>
              <w:bottom w:val="single" w:color="auto" w:sz="4" w:space="0"/>
              <w:right w:val="single" w:color="auto" w:sz="4" w:space="0"/>
            </w:tcBorders>
            <w:vAlign w:val="center"/>
          </w:tcPr>
          <w:p w14:paraId="67508E78">
            <w:pPr>
              <w:pStyle w:val="19"/>
              <w:spacing w:after="0"/>
              <w:ind w:left="0" w:leftChars="0" w:firstLine="0" w:firstLineChars="0"/>
              <w:jc w:val="right"/>
              <w:rPr>
                <w:rFonts w:ascii="宋体" w:hAnsi="宋体" w:cs="宋体"/>
                <w:sz w:val="24"/>
                <w:szCs w:val="24"/>
              </w:rPr>
            </w:pPr>
          </w:p>
        </w:tc>
        <w:tc>
          <w:tcPr>
            <w:tcW w:w="915" w:type="dxa"/>
            <w:vMerge w:val="continue"/>
            <w:tcBorders>
              <w:bottom w:val="single" w:color="auto" w:sz="4" w:space="0"/>
              <w:right w:val="single" w:color="auto" w:sz="4" w:space="0"/>
            </w:tcBorders>
            <w:shd w:val="clear" w:color="auto" w:fill="auto"/>
            <w:vAlign w:val="center"/>
          </w:tcPr>
          <w:p w14:paraId="7DEF44CF">
            <w:pPr>
              <w:widowControl/>
              <w:jc w:val="right"/>
              <w:textAlignment w:val="center"/>
              <w:rPr>
                <w:rFonts w:ascii="宋体" w:hAnsi="宋体" w:cs="宋体"/>
                <w:color w:val="000000"/>
                <w:kern w:val="0"/>
                <w:sz w:val="24"/>
                <w:szCs w:val="24"/>
                <w:lang w:bidi="ar"/>
              </w:rPr>
            </w:pPr>
          </w:p>
        </w:tc>
      </w:tr>
      <w:tr w14:paraId="4FE2E86D">
        <w:tblPrEx>
          <w:tblCellMar>
            <w:top w:w="0" w:type="dxa"/>
            <w:left w:w="108" w:type="dxa"/>
            <w:bottom w:w="0" w:type="dxa"/>
            <w:right w:w="108" w:type="dxa"/>
          </w:tblCellMar>
        </w:tblPrEx>
        <w:trPr>
          <w:trHeight w:val="1377" w:hRule="atLeast"/>
          <w:jc w:val="center"/>
        </w:trPr>
        <w:tc>
          <w:tcPr>
            <w:tcW w:w="536" w:type="dxa"/>
            <w:vMerge w:val="restart"/>
            <w:tcBorders>
              <w:top w:val="single" w:color="auto" w:sz="4" w:space="0"/>
              <w:left w:val="single" w:color="auto" w:sz="4" w:space="0"/>
              <w:right w:val="single" w:color="auto" w:sz="4" w:space="0"/>
            </w:tcBorders>
            <w:vAlign w:val="center"/>
          </w:tcPr>
          <w:p w14:paraId="23178A6C">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2</w:t>
            </w:r>
          </w:p>
        </w:tc>
        <w:tc>
          <w:tcPr>
            <w:tcW w:w="1178" w:type="dxa"/>
            <w:vMerge w:val="restart"/>
            <w:tcBorders>
              <w:top w:val="single" w:color="auto" w:sz="4" w:space="0"/>
              <w:left w:val="nil"/>
              <w:right w:val="single" w:color="auto" w:sz="4" w:space="0"/>
            </w:tcBorders>
            <w:vAlign w:val="center"/>
          </w:tcPr>
          <w:p w14:paraId="65FB3B89">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卫生应急冬装</w:t>
            </w:r>
          </w:p>
        </w:tc>
        <w:tc>
          <w:tcPr>
            <w:tcW w:w="643" w:type="dxa"/>
            <w:vMerge w:val="restart"/>
            <w:tcBorders>
              <w:top w:val="single" w:color="auto" w:sz="4" w:space="0"/>
              <w:left w:val="nil"/>
              <w:right w:val="single" w:color="auto" w:sz="4" w:space="0"/>
            </w:tcBorders>
            <w:vAlign w:val="center"/>
          </w:tcPr>
          <w:p w14:paraId="539DE0D5">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套</w:t>
            </w:r>
          </w:p>
        </w:tc>
        <w:tc>
          <w:tcPr>
            <w:tcW w:w="1066" w:type="dxa"/>
            <w:tcBorders>
              <w:top w:val="single" w:color="auto" w:sz="4" w:space="0"/>
              <w:left w:val="nil"/>
              <w:bottom w:val="single" w:color="auto" w:sz="4" w:space="0"/>
              <w:right w:val="single" w:color="auto" w:sz="4" w:space="0"/>
            </w:tcBorders>
            <w:vAlign w:val="center"/>
          </w:tcPr>
          <w:p w14:paraId="5EFE99F7">
            <w:pPr>
              <w:jc w:val="center"/>
              <w:rPr>
                <w:rFonts w:asciiTheme="minorEastAsia" w:hAnsiTheme="minorEastAsia" w:eastAsiaTheme="minorEastAsia"/>
                <w:bCs/>
                <w:kern w:val="0"/>
                <w:szCs w:val="21"/>
              </w:rPr>
            </w:pPr>
            <w:r>
              <w:rPr>
                <w:rFonts w:asciiTheme="minorEastAsia" w:hAnsiTheme="minorEastAsia" w:eastAsiaTheme="minorEastAsia"/>
                <w:bCs/>
                <w:kern w:val="0"/>
                <w:szCs w:val="21"/>
              </w:rPr>
              <w:t>上衣</w:t>
            </w:r>
          </w:p>
        </w:tc>
        <w:tc>
          <w:tcPr>
            <w:tcW w:w="2775" w:type="dxa"/>
            <w:tcBorders>
              <w:top w:val="single" w:color="auto" w:sz="4" w:space="0"/>
              <w:left w:val="nil"/>
              <w:bottom w:val="single" w:color="auto" w:sz="4" w:space="0"/>
              <w:right w:val="single" w:color="auto" w:sz="4" w:space="0"/>
            </w:tcBorders>
            <w:vAlign w:val="center"/>
          </w:tcPr>
          <w:p w14:paraId="4CC72D64">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color w:val="FF0000"/>
                <w:szCs w:val="21"/>
              </w:rPr>
              <w:drawing>
                <wp:inline distT="0" distB="0" distL="0" distR="0">
                  <wp:extent cx="1250315" cy="1539875"/>
                  <wp:effectExtent l="0" t="0" r="698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52677" cy="1542457"/>
                          </a:xfrm>
                          <a:prstGeom prst="rect">
                            <a:avLst/>
                          </a:prstGeom>
                          <a:noFill/>
                          <a:ln>
                            <a:noFill/>
                          </a:ln>
                          <a:effectLst/>
                        </pic:spPr>
                      </pic:pic>
                    </a:graphicData>
                  </a:graphic>
                </wp:inline>
              </w:drawing>
            </w:r>
            <w:r>
              <w:rPr>
                <w:rFonts w:hint="eastAsia" w:ascii="Calibri" w:hAnsi="Calibri" w:cs="Calibri"/>
                <w:b/>
                <w:bCs/>
                <w:color w:val="FF0000"/>
                <w:szCs w:val="21"/>
              </w:rPr>
              <w:drawing>
                <wp:inline distT="0" distB="0" distL="0" distR="0">
                  <wp:extent cx="1377950" cy="165608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78442" cy="1656471"/>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35DD900B">
            <w:pPr>
              <w:jc w:val="left"/>
              <w:rPr>
                <w:rFonts w:hint="eastAsia" w:asciiTheme="minorEastAsia" w:hAnsiTheme="minorEastAsia" w:eastAsiaTheme="minorEastAsia"/>
                <w:bCs/>
                <w:kern w:val="0"/>
                <w:szCs w:val="21"/>
              </w:rPr>
            </w:pPr>
          </w:p>
          <w:p w14:paraId="4C66BEF7">
            <w:pPr>
              <w:jc w:val="left"/>
              <w:rPr>
                <w:rFonts w:hint="eastAsia" w:asciiTheme="minorEastAsia" w:hAnsiTheme="minorEastAsia" w:eastAsiaTheme="minorEastAsia"/>
                <w:bCs/>
                <w:kern w:val="0"/>
                <w:szCs w:val="21"/>
              </w:rPr>
            </w:pPr>
          </w:p>
          <w:p w14:paraId="0232B8C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L码*4套</w:t>
            </w:r>
          </w:p>
          <w:p w14:paraId="02A9B35A">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XL码*10套</w:t>
            </w:r>
          </w:p>
          <w:p w14:paraId="1BB0E9EA">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XXL码*6套</w:t>
            </w:r>
          </w:p>
          <w:p w14:paraId="7F60AD7D">
            <w:pPr>
              <w:pStyle w:val="2"/>
            </w:pPr>
          </w:p>
        </w:tc>
        <w:tc>
          <w:tcPr>
            <w:tcW w:w="4479" w:type="dxa"/>
            <w:tcBorders>
              <w:top w:val="single" w:color="auto" w:sz="4" w:space="0"/>
              <w:left w:val="nil"/>
              <w:bottom w:val="single" w:color="auto" w:sz="4" w:space="0"/>
              <w:right w:val="single" w:color="auto" w:sz="4" w:space="0"/>
            </w:tcBorders>
          </w:tcPr>
          <w:p w14:paraId="663BBB1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1.1面料要求</w:t>
            </w:r>
          </w:p>
          <w:p w14:paraId="78941E1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采用塔丝隆牛津布面料，成份为100%锦纶短纤维；工艺要求采用精细交织技术及特殊整理工艺,背面复合乳白色防水透湿TPU膜；布质要求轻盈柔软、光洁、平滑，伸缩回弹不变形，易于保养；性能要求防寒、防风、防水、防潮，透气性强，不致过敏；全线位密封，防寒、防风、防水。</w:t>
            </w:r>
          </w:p>
          <w:p w14:paraId="618B74F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面料采用100%锦纶，不得含有甲醛成分，洗前耐静水压＞50kPa，面料透湿率≥6900g/(㎡•24h)，表面抗湿性≥4级，撕破强力≥79N，里料面料为成分为100%聚酯纤维。提供具有CMA认证的检测机构出具满足此条技术要求的检测报告予以佐证。</w:t>
            </w:r>
          </w:p>
          <w:p w14:paraId="5C122AC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（3）★面料防护性能的抗合成血液穿透性符合GB 19082医用一次性防护服技术要求，抗合成血液穿透性＞4级，提供具有CMA认证的检测机构出具满足此条技术要求的检测报告予以佐证。</w:t>
            </w:r>
          </w:p>
          <w:p w14:paraId="4AEDFFA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（4）★面料防风透湿性能通过FZ/T 01149-2019《纺织品 防风透湿性能的评定》，达到Ⅲ级要求，洗前透气性≤1.1mm/s，洗前透湿率≥6900g/(㎡•24h)，评价为具有优异的防风透湿性能。提供具有CMA认证的检测机构出具满足此条技术要求的检测报告予以佐证。</w:t>
            </w:r>
          </w:p>
          <w:p w14:paraId="1963BCC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1.2 颜色要求：采用绣红色（哈佛红）和藏青色搭配，颜色应符合《中国卫生应急服装技术规范(试行)》相关规定。</w:t>
            </w:r>
          </w:p>
          <w:p w14:paraId="295B6F6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1.3 款式要求</w:t>
            </w:r>
          </w:p>
          <w:p w14:paraId="0ED15D1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(1)胸前、背后明显位置使用反光材料，在夜晚或不良天气状况提供安全防护；</w:t>
            </w:r>
          </w:p>
          <w:p w14:paraId="536DCD3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(2)背部可拆换式标识牌，区别不同环境穿着使用；</w:t>
            </w:r>
          </w:p>
          <w:p w14:paraId="1E76B2D3">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(3)可隐藏式帽子，头部左右转动不影响视线；</w:t>
            </w:r>
          </w:p>
          <w:p w14:paraId="371F4C9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(4)两腋下有散热拉链，方便身体热量散发；</w:t>
            </w:r>
          </w:p>
          <w:p w14:paraId="09A8219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(5)腰部有收紧调节，增强保暖功能。</w:t>
            </w:r>
          </w:p>
          <w:p w14:paraId="1C9D470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(6)★加入可隐藏的黑色突出帽檐设计，避免被雨水直接淋到眼睛里，提供相关证明材料。</w:t>
            </w:r>
          </w:p>
          <w:p w14:paraId="2AF878C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1.4 标识要求</w:t>
            </w:r>
          </w:p>
          <w:p w14:paraId="0645D85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(1)后背标识牌：后背标识牌是可拆卸、可隐藏式，并可替换，采用“3M 视觉丽”亮银色反光字制作。</w:t>
            </w:r>
          </w:p>
          <w:p w14:paraId="3AAA18F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(2)前胸及后背反光条：前胸和后背上部有亮银色反光条，使用“3M 视觉丽”反光材料，采用热压滚烫工艺，以保证同服装面料的一体性。</w:t>
            </w:r>
          </w:p>
        </w:tc>
        <w:tc>
          <w:tcPr>
            <w:tcW w:w="1189" w:type="dxa"/>
            <w:vMerge w:val="restart"/>
            <w:tcBorders>
              <w:top w:val="single" w:color="auto" w:sz="4" w:space="0"/>
              <w:left w:val="nil"/>
              <w:right w:val="single" w:color="auto" w:sz="4" w:space="0"/>
            </w:tcBorders>
            <w:vAlign w:val="center"/>
          </w:tcPr>
          <w:p w14:paraId="64707899">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vMerge w:val="restart"/>
            <w:tcBorders>
              <w:top w:val="single" w:color="auto" w:sz="4" w:space="0"/>
              <w:right w:val="single" w:color="auto" w:sz="4" w:space="0"/>
            </w:tcBorders>
            <w:shd w:val="clear" w:color="auto" w:fill="auto"/>
            <w:vAlign w:val="center"/>
          </w:tcPr>
          <w:p w14:paraId="64C107C3">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850</w:t>
            </w:r>
          </w:p>
        </w:tc>
      </w:tr>
      <w:tr w14:paraId="5CCE2A98">
        <w:tblPrEx>
          <w:tblCellMar>
            <w:top w:w="0" w:type="dxa"/>
            <w:left w:w="108" w:type="dxa"/>
            <w:bottom w:w="0" w:type="dxa"/>
            <w:right w:w="108" w:type="dxa"/>
          </w:tblCellMar>
        </w:tblPrEx>
        <w:trPr>
          <w:trHeight w:val="1377" w:hRule="atLeast"/>
          <w:jc w:val="center"/>
        </w:trPr>
        <w:tc>
          <w:tcPr>
            <w:tcW w:w="536" w:type="dxa"/>
            <w:vMerge w:val="continue"/>
            <w:tcBorders>
              <w:left w:val="single" w:color="auto" w:sz="4" w:space="0"/>
              <w:right w:val="single" w:color="auto" w:sz="4" w:space="0"/>
            </w:tcBorders>
            <w:vAlign w:val="center"/>
          </w:tcPr>
          <w:p w14:paraId="1DA7FCCF">
            <w:pPr>
              <w:pStyle w:val="19"/>
              <w:spacing w:after="0"/>
              <w:ind w:left="0" w:leftChars="0" w:firstLine="0" w:firstLineChars="0"/>
              <w:jc w:val="center"/>
              <w:rPr>
                <w:rFonts w:ascii="宋体" w:hAnsi="宋体" w:cs="宋体"/>
                <w:sz w:val="24"/>
                <w:szCs w:val="24"/>
              </w:rPr>
            </w:pPr>
          </w:p>
        </w:tc>
        <w:tc>
          <w:tcPr>
            <w:tcW w:w="1178" w:type="dxa"/>
            <w:vMerge w:val="continue"/>
            <w:tcBorders>
              <w:left w:val="nil"/>
              <w:right w:val="single" w:color="auto" w:sz="4" w:space="0"/>
            </w:tcBorders>
            <w:vAlign w:val="center"/>
          </w:tcPr>
          <w:p w14:paraId="23511425">
            <w:pPr>
              <w:pStyle w:val="19"/>
              <w:spacing w:after="0"/>
              <w:ind w:left="0" w:leftChars="0" w:firstLine="0" w:firstLineChars="0"/>
              <w:jc w:val="center"/>
              <w:rPr>
                <w:rFonts w:ascii="宋体" w:hAnsi="宋体" w:cs="宋体"/>
                <w:sz w:val="24"/>
                <w:szCs w:val="24"/>
              </w:rPr>
            </w:pPr>
          </w:p>
        </w:tc>
        <w:tc>
          <w:tcPr>
            <w:tcW w:w="643" w:type="dxa"/>
            <w:vMerge w:val="continue"/>
            <w:tcBorders>
              <w:left w:val="nil"/>
              <w:right w:val="single" w:color="auto" w:sz="4" w:space="0"/>
            </w:tcBorders>
            <w:vAlign w:val="center"/>
          </w:tcPr>
          <w:p w14:paraId="493BA619">
            <w:pPr>
              <w:pStyle w:val="19"/>
              <w:spacing w:after="0"/>
              <w:ind w:left="0" w:leftChars="0" w:firstLine="0" w:firstLineChars="0"/>
              <w:jc w:val="center"/>
              <w:rPr>
                <w:rFonts w:ascii="宋体" w:hAnsi="宋体" w:cs="宋体"/>
                <w:sz w:val="24"/>
                <w:szCs w:val="24"/>
              </w:rPr>
            </w:pPr>
          </w:p>
        </w:tc>
        <w:tc>
          <w:tcPr>
            <w:tcW w:w="1066" w:type="dxa"/>
            <w:tcBorders>
              <w:top w:val="single" w:color="auto" w:sz="4" w:space="0"/>
              <w:left w:val="nil"/>
              <w:bottom w:val="single" w:color="auto" w:sz="4" w:space="0"/>
              <w:right w:val="single" w:color="auto" w:sz="4" w:space="0"/>
            </w:tcBorders>
            <w:vAlign w:val="center"/>
          </w:tcPr>
          <w:p w14:paraId="260FEA94">
            <w:pPr>
              <w:jc w:val="center"/>
              <w:rPr>
                <w:rFonts w:asciiTheme="minorEastAsia" w:hAnsiTheme="minorEastAsia" w:eastAsiaTheme="minorEastAsia"/>
                <w:bCs/>
                <w:kern w:val="0"/>
                <w:szCs w:val="21"/>
              </w:rPr>
            </w:pPr>
            <w:r>
              <w:rPr>
                <w:rFonts w:asciiTheme="minorEastAsia" w:hAnsiTheme="minorEastAsia" w:eastAsiaTheme="minorEastAsia"/>
                <w:bCs/>
                <w:kern w:val="0"/>
                <w:szCs w:val="21"/>
              </w:rPr>
              <w:t>内胆</w:t>
            </w:r>
          </w:p>
        </w:tc>
        <w:tc>
          <w:tcPr>
            <w:tcW w:w="2775" w:type="dxa"/>
            <w:tcBorders>
              <w:top w:val="single" w:color="auto" w:sz="4" w:space="0"/>
              <w:left w:val="nil"/>
              <w:bottom w:val="single" w:color="auto" w:sz="4" w:space="0"/>
              <w:right w:val="single" w:color="auto" w:sz="4" w:space="0"/>
            </w:tcBorders>
            <w:vAlign w:val="center"/>
          </w:tcPr>
          <w:p w14:paraId="24AF8B12">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6803C551">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510C6D6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2.1、面料：内胆采用高保温抓绒材料，保暖性能强，超轻耐洗，不容易变形。抓绒面料克重为不小于300g/㎡。</w:t>
            </w:r>
          </w:p>
          <w:p w14:paraId="75FA7F3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2.2 颜色：全部为黑色。</w:t>
            </w:r>
          </w:p>
          <w:p w14:paraId="2DD7AD3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2.3 款式：抓绒内胆可以拆卸，并可单独穿着；内部有较大的口袋，方便存放对讲机、手机等怕冷怕湿物件。</w:t>
            </w:r>
          </w:p>
        </w:tc>
        <w:tc>
          <w:tcPr>
            <w:tcW w:w="1189" w:type="dxa"/>
            <w:vMerge w:val="continue"/>
            <w:tcBorders>
              <w:left w:val="nil"/>
              <w:right w:val="single" w:color="auto" w:sz="4" w:space="0"/>
            </w:tcBorders>
            <w:vAlign w:val="center"/>
          </w:tcPr>
          <w:p w14:paraId="37EC1984">
            <w:pPr>
              <w:pStyle w:val="19"/>
              <w:spacing w:after="0"/>
              <w:ind w:left="0" w:leftChars="0" w:firstLine="0" w:firstLineChars="0"/>
              <w:jc w:val="right"/>
              <w:rPr>
                <w:rFonts w:ascii="宋体" w:hAnsi="宋体" w:cs="宋体"/>
                <w:sz w:val="24"/>
                <w:szCs w:val="24"/>
              </w:rPr>
            </w:pPr>
          </w:p>
        </w:tc>
        <w:tc>
          <w:tcPr>
            <w:tcW w:w="915" w:type="dxa"/>
            <w:vMerge w:val="continue"/>
            <w:tcBorders>
              <w:right w:val="single" w:color="auto" w:sz="4" w:space="0"/>
            </w:tcBorders>
            <w:shd w:val="clear" w:color="auto" w:fill="auto"/>
            <w:vAlign w:val="center"/>
          </w:tcPr>
          <w:p w14:paraId="62BB9F2C">
            <w:pPr>
              <w:widowControl/>
              <w:jc w:val="right"/>
              <w:textAlignment w:val="center"/>
              <w:rPr>
                <w:rFonts w:ascii="宋体" w:hAnsi="宋体" w:cs="宋体"/>
                <w:color w:val="000000"/>
                <w:kern w:val="0"/>
                <w:sz w:val="24"/>
                <w:szCs w:val="24"/>
                <w:lang w:bidi="ar"/>
              </w:rPr>
            </w:pPr>
          </w:p>
        </w:tc>
      </w:tr>
      <w:tr w14:paraId="4CB872FD">
        <w:tblPrEx>
          <w:tblCellMar>
            <w:top w:w="0" w:type="dxa"/>
            <w:left w:w="108" w:type="dxa"/>
            <w:bottom w:w="0" w:type="dxa"/>
            <w:right w:w="108" w:type="dxa"/>
          </w:tblCellMar>
        </w:tblPrEx>
        <w:trPr>
          <w:trHeight w:val="1377" w:hRule="atLeast"/>
          <w:jc w:val="center"/>
        </w:trPr>
        <w:tc>
          <w:tcPr>
            <w:tcW w:w="536" w:type="dxa"/>
            <w:vMerge w:val="continue"/>
            <w:tcBorders>
              <w:left w:val="single" w:color="auto" w:sz="4" w:space="0"/>
              <w:bottom w:val="single" w:color="auto" w:sz="4" w:space="0"/>
              <w:right w:val="single" w:color="auto" w:sz="4" w:space="0"/>
            </w:tcBorders>
            <w:vAlign w:val="center"/>
          </w:tcPr>
          <w:p w14:paraId="45C6E884">
            <w:pPr>
              <w:pStyle w:val="19"/>
              <w:spacing w:after="0"/>
              <w:ind w:left="0" w:leftChars="0" w:firstLine="0" w:firstLineChars="0"/>
              <w:jc w:val="center"/>
              <w:rPr>
                <w:rFonts w:ascii="宋体" w:hAnsi="宋体" w:cs="宋体"/>
                <w:sz w:val="24"/>
                <w:szCs w:val="24"/>
              </w:rPr>
            </w:pPr>
          </w:p>
        </w:tc>
        <w:tc>
          <w:tcPr>
            <w:tcW w:w="1178" w:type="dxa"/>
            <w:vMerge w:val="continue"/>
            <w:tcBorders>
              <w:left w:val="nil"/>
              <w:bottom w:val="single" w:color="auto" w:sz="4" w:space="0"/>
              <w:right w:val="single" w:color="auto" w:sz="4" w:space="0"/>
            </w:tcBorders>
            <w:vAlign w:val="center"/>
          </w:tcPr>
          <w:p w14:paraId="112C48CB">
            <w:pPr>
              <w:pStyle w:val="19"/>
              <w:spacing w:after="0"/>
              <w:ind w:left="0" w:leftChars="0" w:firstLine="0" w:firstLineChars="0"/>
              <w:jc w:val="center"/>
              <w:rPr>
                <w:rFonts w:ascii="宋体" w:hAnsi="宋体" w:cs="宋体"/>
                <w:sz w:val="24"/>
                <w:szCs w:val="24"/>
              </w:rPr>
            </w:pPr>
          </w:p>
        </w:tc>
        <w:tc>
          <w:tcPr>
            <w:tcW w:w="643" w:type="dxa"/>
            <w:vMerge w:val="continue"/>
            <w:tcBorders>
              <w:left w:val="nil"/>
              <w:bottom w:val="single" w:color="auto" w:sz="4" w:space="0"/>
              <w:right w:val="single" w:color="auto" w:sz="4" w:space="0"/>
            </w:tcBorders>
            <w:vAlign w:val="center"/>
          </w:tcPr>
          <w:p w14:paraId="709460A2">
            <w:pPr>
              <w:pStyle w:val="19"/>
              <w:spacing w:after="0"/>
              <w:ind w:left="0" w:leftChars="0" w:firstLine="0" w:firstLineChars="0"/>
              <w:jc w:val="center"/>
              <w:rPr>
                <w:rFonts w:ascii="宋体" w:hAnsi="宋体" w:cs="宋体"/>
                <w:sz w:val="24"/>
                <w:szCs w:val="24"/>
              </w:rPr>
            </w:pPr>
          </w:p>
        </w:tc>
        <w:tc>
          <w:tcPr>
            <w:tcW w:w="1066" w:type="dxa"/>
            <w:tcBorders>
              <w:top w:val="single" w:color="auto" w:sz="4" w:space="0"/>
              <w:left w:val="nil"/>
              <w:bottom w:val="single" w:color="auto" w:sz="4" w:space="0"/>
              <w:right w:val="single" w:color="auto" w:sz="4" w:space="0"/>
            </w:tcBorders>
            <w:vAlign w:val="center"/>
          </w:tcPr>
          <w:p w14:paraId="3C40B64C">
            <w:pPr>
              <w:jc w:val="center"/>
              <w:rPr>
                <w:rFonts w:asciiTheme="minorEastAsia" w:hAnsiTheme="minorEastAsia" w:eastAsiaTheme="minorEastAsia"/>
                <w:bCs/>
                <w:kern w:val="0"/>
                <w:szCs w:val="21"/>
              </w:rPr>
            </w:pPr>
            <w:r>
              <w:rPr>
                <w:rFonts w:asciiTheme="minorEastAsia" w:hAnsiTheme="minorEastAsia" w:eastAsiaTheme="minorEastAsia"/>
                <w:bCs/>
                <w:kern w:val="0"/>
                <w:szCs w:val="21"/>
              </w:rPr>
              <w:t>裤子</w:t>
            </w:r>
          </w:p>
        </w:tc>
        <w:tc>
          <w:tcPr>
            <w:tcW w:w="2775" w:type="dxa"/>
            <w:tcBorders>
              <w:top w:val="single" w:color="auto" w:sz="4" w:space="0"/>
              <w:left w:val="nil"/>
              <w:bottom w:val="single" w:color="auto" w:sz="4" w:space="0"/>
              <w:right w:val="single" w:color="auto" w:sz="4" w:space="0"/>
            </w:tcBorders>
            <w:vAlign w:val="center"/>
          </w:tcPr>
          <w:p w14:paraId="7DEDB4BC">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color w:val="FF0000"/>
                <w:szCs w:val="21"/>
              </w:rPr>
              <w:drawing>
                <wp:inline distT="0" distB="0" distL="0" distR="0">
                  <wp:extent cx="1438910" cy="698500"/>
                  <wp:effectExtent l="0" t="0" r="889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2750" cy="700341"/>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1F1AF35A">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553520B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3.1 款式要求：款式参照《国家卫生应急队伍标识》关于服装的要求。</w:t>
            </w:r>
          </w:p>
          <w:p w14:paraId="208F8C11">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（1）裤腿有突出口袋，方便野外工作使用；</w:t>
            </w:r>
          </w:p>
          <w:p w14:paraId="661AB13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（2）裤耳加装碳纤维环，方便扣挂物品；</w:t>
            </w:r>
          </w:p>
          <w:p w14:paraId="20AE2CF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（3）裤角有收紧调节，方便穿着。</w:t>
            </w:r>
          </w:p>
          <w:p w14:paraId="05EB137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3.2 颜色要求：全部为藏青色，颜色和冬装上衣的藏青色一致。</w:t>
            </w:r>
          </w:p>
        </w:tc>
        <w:tc>
          <w:tcPr>
            <w:tcW w:w="1189" w:type="dxa"/>
            <w:vMerge w:val="continue"/>
            <w:tcBorders>
              <w:left w:val="nil"/>
              <w:bottom w:val="single" w:color="auto" w:sz="4" w:space="0"/>
              <w:right w:val="single" w:color="auto" w:sz="4" w:space="0"/>
            </w:tcBorders>
            <w:vAlign w:val="center"/>
          </w:tcPr>
          <w:p w14:paraId="0DE1BA34">
            <w:pPr>
              <w:pStyle w:val="19"/>
              <w:spacing w:after="0"/>
              <w:ind w:left="0" w:leftChars="0" w:firstLine="0" w:firstLineChars="0"/>
              <w:jc w:val="right"/>
              <w:rPr>
                <w:rFonts w:ascii="宋体" w:hAnsi="宋体" w:cs="宋体"/>
                <w:sz w:val="24"/>
                <w:szCs w:val="24"/>
              </w:rPr>
            </w:pPr>
          </w:p>
        </w:tc>
        <w:tc>
          <w:tcPr>
            <w:tcW w:w="915" w:type="dxa"/>
            <w:vMerge w:val="continue"/>
            <w:tcBorders>
              <w:bottom w:val="single" w:color="auto" w:sz="4" w:space="0"/>
              <w:right w:val="single" w:color="auto" w:sz="4" w:space="0"/>
            </w:tcBorders>
            <w:shd w:val="clear" w:color="auto" w:fill="auto"/>
            <w:vAlign w:val="center"/>
          </w:tcPr>
          <w:p w14:paraId="52790D8E">
            <w:pPr>
              <w:widowControl/>
              <w:jc w:val="right"/>
              <w:textAlignment w:val="center"/>
              <w:rPr>
                <w:rFonts w:ascii="宋体" w:hAnsi="宋体" w:cs="宋体"/>
                <w:color w:val="000000"/>
                <w:kern w:val="0"/>
                <w:sz w:val="24"/>
                <w:szCs w:val="24"/>
                <w:lang w:bidi="ar"/>
              </w:rPr>
            </w:pPr>
          </w:p>
        </w:tc>
      </w:tr>
      <w:tr w14:paraId="32E02A90">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26CC77D6">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3</w:t>
            </w:r>
          </w:p>
        </w:tc>
        <w:tc>
          <w:tcPr>
            <w:tcW w:w="1178" w:type="dxa"/>
            <w:tcBorders>
              <w:top w:val="single" w:color="auto" w:sz="4" w:space="0"/>
              <w:left w:val="nil"/>
              <w:bottom w:val="single" w:color="auto" w:sz="4" w:space="0"/>
              <w:right w:val="single" w:color="auto" w:sz="4" w:space="0"/>
            </w:tcBorders>
            <w:vAlign w:val="center"/>
          </w:tcPr>
          <w:p w14:paraId="50D8F91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卫生应急马甲</w:t>
            </w:r>
          </w:p>
        </w:tc>
        <w:tc>
          <w:tcPr>
            <w:tcW w:w="643" w:type="dxa"/>
            <w:tcBorders>
              <w:top w:val="single" w:color="auto" w:sz="4" w:space="0"/>
              <w:left w:val="nil"/>
              <w:bottom w:val="single" w:color="auto" w:sz="4" w:space="0"/>
              <w:right w:val="single" w:color="auto" w:sz="4" w:space="0"/>
            </w:tcBorders>
            <w:vAlign w:val="center"/>
          </w:tcPr>
          <w:p w14:paraId="00A9B0AC">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件</w:t>
            </w:r>
          </w:p>
        </w:tc>
        <w:tc>
          <w:tcPr>
            <w:tcW w:w="1066" w:type="dxa"/>
            <w:tcBorders>
              <w:top w:val="single" w:color="auto" w:sz="4" w:space="0"/>
              <w:left w:val="nil"/>
              <w:bottom w:val="single" w:color="auto" w:sz="4" w:space="0"/>
              <w:right w:val="single" w:color="auto" w:sz="4" w:space="0"/>
            </w:tcBorders>
            <w:vAlign w:val="center"/>
          </w:tcPr>
          <w:p w14:paraId="253903C4">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58B80802">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510665" cy="706755"/>
                  <wp:effectExtent l="0" t="0" r="13335"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12178" cy="707934"/>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553B973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L码*4套</w:t>
            </w:r>
          </w:p>
          <w:p w14:paraId="09A5212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XL码*10套</w:t>
            </w:r>
          </w:p>
          <w:p w14:paraId="694DA7B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XXL码*6套</w:t>
            </w:r>
          </w:p>
          <w:p w14:paraId="5A13C9B7">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1A7ADF2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 款式参照《国家卫生应急队伍标识》、《中国卫生应急服装技术规范(试行)》关于服装的要求。</w:t>
            </w:r>
          </w:p>
          <w:p w14:paraId="7B0301D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 采用塔丝隆牛津布面料，成份为100% 锦纶；工艺要求采用精细交织技术及特殊整理工艺,背面复合乳白色防水透湿TPU膜；布质要求轻盈柔软、光洁、平滑，伸缩回弹不变形，易于保养；性能要求防寒、防风、防水、防潮，透气性强，不致过敏。</w:t>
            </w:r>
          </w:p>
          <w:p w14:paraId="4B9EFC73">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 采用专用的哈佛红和藏青色搭配。胸口和后背印有中国卫生标识，易于识别，增强野外工作的安全性。胸前设计有放置手机、水瓶、对讲机的位置，方便实用。多处设计有隐藏式口袋，方便户外工作。</w:t>
            </w:r>
          </w:p>
          <w:p w14:paraId="5459B7E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 标识要求：</w:t>
            </w:r>
          </w:p>
          <w:p w14:paraId="77B781F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(1)后背标识牌：采用“3M 视觉丽”亮银色反光字制作。</w:t>
            </w:r>
          </w:p>
          <w:p w14:paraId="52A259C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(2)前胸及后背反光条：前胸和后背上部有亮银色反光条，使用“3M 视觉丽”反光材料，采用热压滚烫工艺，以保证同服装面料的一体性。</w:t>
            </w:r>
          </w:p>
          <w:p w14:paraId="3279893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（3）★反光材料的反光性能须符合《GB20653职业用高可视警示服》3级反射系数要求。提供具有CMA认证的检测机构出具的满足此条技术要求的检测报告予以佐证。</w:t>
            </w:r>
          </w:p>
        </w:tc>
        <w:tc>
          <w:tcPr>
            <w:tcW w:w="1189" w:type="dxa"/>
            <w:tcBorders>
              <w:top w:val="single" w:color="auto" w:sz="4" w:space="0"/>
              <w:left w:val="nil"/>
              <w:bottom w:val="single" w:color="auto" w:sz="4" w:space="0"/>
              <w:right w:val="single" w:color="auto" w:sz="4" w:space="0"/>
            </w:tcBorders>
            <w:vAlign w:val="center"/>
          </w:tcPr>
          <w:p w14:paraId="4555620E">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5C7DF5B6">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240</w:t>
            </w:r>
          </w:p>
        </w:tc>
      </w:tr>
      <w:tr w14:paraId="3A8CF42C">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1DA58648">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4</w:t>
            </w:r>
          </w:p>
        </w:tc>
        <w:tc>
          <w:tcPr>
            <w:tcW w:w="1178" w:type="dxa"/>
            <w:tcBorders>
              <w:top w:val="single" w:color="auto" w:sz="4" w:space="0"/>
              <w:left w:val="nil"/>
              <w:bottom w:val="single" w:color="auto" w:sz="4" w:space="0"/>
              <w:right w:val="single" w:color="auto" w:sz="4" w:space="0"/>
            </w:tcBorders>
            <w:vAlign w:val="center"/>
          </w:tcPr>
          <w:p w14:paraId="7A0438BA">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圆领衫</w:t>
            </w:r>
          </w:p>
        </w:tc>
        <w:tc>
          <w:tcPr>
            <w:tcW w:w="643" w:type="dxa"/>
            <w:tcBorders>
              <w:top w:val="single" w:color="auto" w:sz="4" w:space="0"/>
              <w:left w:val="nil"/>
              <w:bottom w:val="single" w:color="auto" w:sz="4" w:space="0"/>
              <w:right w:val="single" w:color="auto" w:sz="4" w:space="0"/>
            </w:tcBorders>
            <w:vAlign w:val="center"/>
          </w:tcPr>
          <w:p w14:paraId="7BA78ACF">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件</w:t>
            </w:r>
          </w:p>
        </w:tc>
        <w:tc>
          <w:tcPr>
            <w:tcW w:w="1066" w:type="dxa"/>
            <w:tcBorders>
              <w:top w:val="single" w:color="auto" w:sz="4" w:space="0"/>
              <w:left w:val="nil"/>
              <w:bottom w:val="single" w:color="auto" w:sz="4" w:space="0"/>
              <w:right w:val="single" w:color="auto" w:sz="4" w:space="0"/>
            </w:tcBorders>
            <w:vAlign w:val="center"/>
          </w:tcPr>
          <w:p w14:paraId="01FE85A8">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215087E9">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330325" cy="1397000"/>
                  <wp:effectExtent l="0" t="0" r="3175"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0318" cy="1397390"/>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025C477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L码*4套</w:t>
            </w:r>
          </w:p>
          <w:p w14:paraId="105C141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XL码*10套</w:t>
            </w:r>
          </w:p>
          <w:p w14:paraId="0891F2B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XXL码*6套</w:t>
            </w:r>
          </w:p>
          <w:p w14:paraId="1B0C0B15"/>
        </w:tc>
        <w:tc>
          <w:tcPr>
            <w:tcW w:w="4479" w:type="dxa"/>
            <w:tcBorders>
              <w:top w:val="single" w:color="auto" w:sz="4" w:space="0"/>
              <w:left w:val="nil"/>
              <w:bottom w:val="single" w:color="auto" w:sz="4" w:space="0"/>
              <w:right w:val="single" w:color="auto" w:sz="4" w:space="0"/>
            </w:tcBorders>
          </w:tcPr>
          <w:p w14:paraId="1111C05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1、T恤衫采用纯棉面料，短袖，圆领结构，后背标识为中国卫生+CHINA HEALTH。</w:t>
            </w:r>
          </w:p>
          <w:p w14:paraId="3BAD628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2、面 料：全涤1/2拉架针织布，颜色白色，克重140～160g/㎡，规格大于405（底层）x700（面层）。</w:t>
            </w:r>
          </w:p>
          <w:p w14:paraId="0003967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3、无纺布衬：白色，领、袖口，8505#；</w:t>
            </w:r>
          </w:p>
          <w:p w14:paraId="1E27A4F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4、缝纫线：全件缝制，100%涤纶11.8tex X 3。</w:t>
            </w:r>
          </w:p>
        </w:tc>
        <w:tc>
          <w:tcPr>
            <w:tcW w:w="1189" w:type="dxa"/>
            <w:tcBorders>
              <w:top w:val="single" w:color="auto" w:sz="4" w:space="0"/>
              <w:left w:val="nil"/>
              <w:bottom w:val="single" w:color="auto" w:sz="4" w:space="0"/>
              <w:right w:val="single" w:color="auto" w:sz="4" w:space="0"/>
            </w:tcBorders>
            <w:vAlign w:val="center"/>
          </w:tcPr>
          <w:p w14:paraId="1EAA8564">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4BE3680A">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50</w:t>
            </w:r>
          </w:p>
        </w:tc>
      </w:tr>
      <w:tr w14:paraId="07AA7DE9">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4CA3DE03">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5</w:t>
            </w:r>
          </w:p>
        </w:tc>
        <w:tc>
          <w:tcPr>
            <w:tcW w:w="1178" w:type="dxa"/>
            <w:tcBorders>
              <w:top w:val="single" w:color="auto" w:sz="4" w:space="0"/>
              <w:left w:val="nil"/>
              <w:bottom w:val="single" w:color="auto" w:sz="4" w:space="0"/>
              <w:right w:val="single" w:color="auto" w:sz="4" w:space="0"/>
            </w:tcBorders>
            <w:vAlign w:val="center"/>
          </w:tcPr>
          <w:p w14:paraId="457D1757">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户外帽</w:t>
            </w:r>
          </w:p>
        </w:tc>
        <w:tc>
          <w:tcPr>
            <w:tcW w:w="643" w:type="dxa"/>
            <w:tcBorders>
              <w:top w:val="single" w:color="auto" w:sz="4" w:space="0"/>
              <w:left w:val="nil"/>
              <w:bottom w:val="single" w:color="auto" w:sz="4" w:space="0"/>
              <w:right w:val="single" w:color="auto" w:sz="4" w:space="0"/>
            </w:tcBorders>
            <w:vAlign w:val="center"/>
          </w:tcPr>
          <w:p w14:paraId="4EE32F0E">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顶</w:t>
            </w:r>
          </w:p>
        </w:tc>
        <w:tc>
          <w:tcPr>
            <w:tcW w:w="1066" w:type="dxa"/>
            <w:tcBorders>
              <w:top w:val="single" w:color="auto" w:sz="4" w:space="0"/>
              <w:left w:val="nil"/>
              <w:bottom w:val="single" w:color="auto" w:sz="4" w:space="0"/>
              <w:right w:val="single" w:color="auto" w:sz="4" w:space="0"/>
            </w:tcBorders>
            <w:vAlign w:val="center"/>
          </w:tcPr>
          <w:p w14:paraId="5C9E0000">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608B4562">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233170" cy="1346200"/>
                  <wp:effectExtent l="0" t="0" r="508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3599" cy="1346611"/>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17F70F1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可调节</w:t>
            </w:r>
          </w:p>
        </w:tc>
        <w:tc>
          <w:tcPr>
            <w:tcW w:w="4479" w:type="dxa"/>
            <w:tcBorders>
              <w:top w:val="single" w:color="auto" w:sz="4" w:space="0"/>
              <w:left w:val="nil"/>
              <w:bottom w:val="single" w:color="auto" w:sz="4" w:space="0"/>
              <w:right w:val="single" w:color="auto" w:sz="4" w:space="0"/>
            </w:tcBorders>
          </w:tcPr>
          <w:p w14:paraId="42952A2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1、款式符合《国家卫生应急队伍标识（ 试行）》。</w:t>
            </w:r>
          </w:p>
          <w:p w14:paraId="1179F91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采用平顶帽款式，帽子侧面设计有小袢，便于携挂话筒等设备。全部为深藏蓝色。采用精梳涤棉混纺面料，吸湿透气。单一尺寸规格，可以调节后部松紧拉扣以保证头型符合度。帽子有中国卫生标识，采用多彩立体电脑绣花制作，样式须符合卫生系统统一标识的要求，颜色采用金光红。</w:t>
            </w:r>
          </w:p>
        </w:tc>
        <w:tc>
          <w:tcPr>
            <w:tcW w:w="1189" w:type="dxa"/>
            <w:tcBorders>
              <w:top w:val="single" w:color="auto" w:sz="4" w:space="0"/>
              <w:left w:val="nil"/>
              <w:bottom w:val="single" w:color="auto" w:sz="4" w:space="0"/>
              <w:right w:val="single" w:color="auto" w:sz="4" w:space="0"/>
            </w:tcBorders>
            <w:vAlign w:val="center"/>
          </w:tcPr>
          <w:p w14:paraId="7170D103">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5AC66EA7">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30</w:t>
            </w:r>
          </w:p>
        </w:tc>
      </w:tr>
      <w:tr w14:paraId="58201CD8">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491303FD">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6</w:t>
            </w:r>
          </w:p>
        </w:tc>
        <w:tc>
          <w:tcPr>
            <w:tcW w:w="1178" w:type="dxa"/>
            <w:tcBorders>
              <w:top w:val="single" w:color="auto" w:sz="4" w:space="0"/>
              <w:left w:val="nil"/>
              <w:bottom w:val="single" w:color="auto" w:sz="4" w:space="0"/>
              <w:right w:val="single" w:color="auto" w:sz="4" w:space="0"/>
            </w:tcBorders>
            <w:vAlign w:val="center"/>
          </w:tcPr>
          <w:p w14:paraId="16D8610C">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户外靴</w:t>
            </w:r>
          </w:p>
        </w:tc>
        <w:tc>
          <w:tcPr>
            <w:tcW w:w="643" w:type="dxa"/>
            <w:tcBorders>
              <w:top w:val="single" w:color="auto" w:sz="4" w:space="0"/>
              <w:left w:val="nil"/>
              <w:bottom w:val="single" w:color="auto" w:sz="4" w:space="0"/>
              <w:right w:val="single" w:color="auto" w:sz="4" w:space="0"/>
            </w:tcBorders>
            <w:vAlign w:val="center"/>
          </w:tcPr>
          <w:p w14:paraId="4998B161">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双</w:t>
            </w:r>
          </w:p>
        </w:tc>
        <w:tc>
          <w:tcPr>
            <w:tcW w:w="1066" w:type="dxa"/>
            <w:tcBorders>
              <w:top w:val="single" w:color="auto" w:sz="4" w:space="0"/>
              <w:left w:val="nil"/>
              <w:bottom w:val="single" w:color="auto" w:sz="4" w:space="0"/>
              <w:right w:val="single" w:color="auto" w:sz="4" w:space="0"/>
            </w:tcBorders>
            <w:vAlign w:val="center"/>
          </w:tcPr>
          <w:p w14:paraId="2BCC6B0E">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1EE570EF">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402715" cy="1172845"/>
                  <wp:effectExtent l="0" t="0" r="698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15003" cy="1183002"/>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06CE4C6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37码*2双</w:t>
            </w:r>
          </w:p>
          <w:p w14:paraId="6E0C257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38码*1双</w:t>
            </w:r>
          </w:p>
          <w:p w14:paraId="1242E12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40码*3双</w:t>
            </w:r>
          </w:p>
          <w:p w14:paraId="3CAF989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41码*3双</w:t>
            </w:r>
          </w:p>
          <w:p w14:paraId="6336DF4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42码*6双</w:t>
            </w:r>
          </w:p>
          <w:p w14:paraId="246EDDA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42.5码*2双</w:t>
            </w:r>
          </w:p>
          <w:p w14:paraId="0A8CA6F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43码*1双</w:t>
            </w:r>
          </w:p>
          <w:p w14:paraId="0BE4152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43.5码*1双</w:t>
            </w:r>
          </w:p>
          <w:p w14:paraId="03EBF89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44码*1双</w:t>
            </w:r>
          </w:p>
          <w:p w14:paraId="50BD7B56">
            <w:pPr>
              <w:jc w:val="left"/>
              <w:rPr>
                <w:rFonts w:asciiTheme="minorEastAsia" w:hAnsiTheme="minorEastAsia" w:eastAsiaTheme="minorEastAsia"/>
                <w:bCs/>
                <w:kern w:val="0"/>
                <w:szCs w:val="21"/>
              </w:rPr>
            </w:pPr>
          </w:p>
          <w:p w14:paraId="52CB6D9C">
            <w:pPr>
              <w:pStyle w:val="2"/>
            </w:pPr>
          </w:p>
        </w:tc>
        <w:tc>
          <w:tcPr>
            <w:tcW w:w="4479" w:type="dxa"/>
            <w:tcBorders>
              <w:top w:val="single" w:color="auto" w:sz="4" w:space="0"/>
              <w:left w:val="nil"/>
              <w:bottom w:val="single" w:color="auto" w:sz="4" w:space="0"/>
              <w:right w:val="single" w:color="auto" w:sz="4" w:space="0"/>
            </w:tcBorders>
          </w:tcPr>
          <w:p w14:paraId="4A4FE93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1、设计符合《国家卫生应急队伍标识（试行）》要求。</w:t>
            </w:r>
          </w:p>
          <w:p w14:paraId="023F496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军工产品，采用优质头层牛皮材料做靴面、优质阻燃帆布做靴帮，皮面加布面的设计透气舒适，适合四季穿。亮黑金属色，配备缓冲鞋垫防菌抗臭鞋垫，具备户外防寒保暖功能。靴底为凯拉夫双密度橡胶大底，防刺穿，加入防滑深纹设计，耐用防滑，靴头采用高科技强化设计，充分保证足部安全。</w:t>
            </w:r>
          </w:p>
        </w:tc>
        <w:tc>
          <w:tcPr>
            <w:tcW w:w="1189" w:type="dxa"/>
            <w:tcBorders>
              <w:top w:val="single" w:color="auto" w:sz="4" w:space="0"/>
              <w:left w:val="nil"/>
              <w:bottom w:val="single" w:color="auto" w:sz="4" w:space="0"/>
              <w:right w:val="single" w:color="auto" w:sz="4" w:space="0"/>
            </w:tcBorders>
            <w:vAlign w:val="center"/>
          </w:tcPr>
          <w:p w14:paraId="6BE922E0">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5F77B2B4">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300</w:t>
            </w:r>
          </w:p>
        </w:tc>
      </w:tr>
      <w:tr w14:paraId="474559D3">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2E56940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7</w:t>
            </w:r>
          </w:p>
        </w:tc>
        <w:tc>
          <w:tcPr>
            <w:tcW w:w="1178" w:type="dxa"/>
            <w:tcBorders>
              <w:top w:val="single" w:color="auto" w:sz="4" w:space="0"/>
              <w:left w:val="nil"/>
              <w:bottom w:val="single" w:color="auto" w:sz="4" w:space="0"/>
              <w:right w:val="single" w:color="auto" w:sz="4" w:space="0"/>
            </w:tcBorders>
            <w:vAlign w:val="center"/>
          </w:tcPr>
          <w:p w14:paraId="047D5D76">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户外应急保温毯</w:t>
            </w:r>
          </w:p>
        </w:tc>
        <w:tc>
          <w:tcPr>
            <w:tcW w:w="643" w:type="dxa"/>
            <w:tcBorders>
              <w:top w:val="single" w:color="auto" w:sz="4" w:space="0"/>
              <w:left w:val="nil"/>
              <w:bottom w:val="single" w:color="auto" w:sz="4" w:space="0"/>
              <w:right w:val="single" w:color="auto" w:sz="4" w:space="0"/>
            </w:tcBorders>
            <w:vAlign w:val="center"/>
          </w:tcPr>
          <w:p w14:paraId="68697091">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783C64F6">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26B63973">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1CF6875E">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5A0B148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1、材质要求：铝箔复合膜PET；</w:t>
            </w:r>
          </w:p>
          <w:p w14:paraId="65096EE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2、尺寸要求：≥130*210cm;</w:t>
            </w:r>
          </w:p>
          <w:p w14:paraId="7CF03AE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3、产品用途：反光、驱寒、保温、求救等。</w:t>
            </w:r>
          </w:p>
        </w:tc>
        <w:tc>
          <w:tcPr>
            <w:tcW w:w="1189" w:type="dxa"/>
            <w:tcBorders>
              <w:top w:val="single" w:color="auto" w:sz="4" w:space="0"/>
              <w:left w:val="nil"/>
              <w:bottom w:val="single" w:color="auto" w:sz="4" w:space="0"/>
              <w:right w:val="single" w:color="auto" w:sz="4" w:space="0"/>
            </w:tcBorders>
            <w:vAlign w:val="center"/>
          </w:tcPr>
          <w:p w14:paraId="0D1B986C">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61FA466D">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5</w:t>
            </w:r>
          </w:p>
        </w:tc>
      </w:tr>
      <w:tr w14:paraId="30ACB600">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754F1747">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8</w:t>
            </w:r>
          </w:p>
        </w:tc>
        <w:tc>
          <w:tcPr>
            <w:tcW w:w="1178" w:type="dxa"/>
            <w:tcBorders>
              <w:top w:val="single" w:color="auto" w:sz="4" w:space="0"/>
              <w:left w:val="nil"/>
              <w:bottom w:val="single" w:color="auto" w:sz="4" w:space="0"/>
              <w:right w:val="single" w:color="auto" w:sz="4" w:space="0"/>
            </w:tcBorders>
            <w:vAlign w:val="center"/>
          </w:tcPr>
          <w:p w14:paraId="5564FA98">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多功能折叠刀</w:t>
            </w:r>
          </w:p>
        </w:tc>
        <w:tc>
          <w:tcPr>
            <w:tcW w:w="643" w:type="dxa"/>
            <w:tcBorders>
              <w:top w:val="single" w:color="auto" w:sz="4" w:space="0"/>
              <w:left w:val="nil"/>
              <w:bottom w:val="single" w:color="auto" w:sz="4" w:space="0"/>
              <w:right w:val="single" w:color="auto" w:sz="4" w:space="0"/>
            </w:tcBorders>
            <w:vAlign w:val="center"/>
          </w:tcPr>
          <w:p w14:paraId="0D58F277">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把</w:t>
            </w:r>
          </w:p>
        </w:tc>
        <w:tc>
          <w:tcPr>
            <w:tcW w:w="1066" w:type="dxa"/>
            <w:tcBorders>
              <w:top w:val="single" w:color="auto" w:sz="4" w:space="0"/>
              <w:left w:val="nil"/>
              <w:bottom w:val="single" w:color="auto" w:sz="4" w:space="0"/>
              <w:right w:val="single" w:color="auto" w:sz="4" w:space="0"/>
            </w:tcBorders>
            <w:vAlign w:val="center"/>
          </w:tcPr>
          <w:p w14:paraId="7881F604">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5632C26D">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4E60E95A">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49190AA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1、材质要求：ABS+不锈钢；</w:t>
            </w:r>
          </w:p>
          <w:p w14:paraId="40BF4A3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2、尺寸要求：92*25*15mm（±2mm）;</w:t>
            </w:r>
          </w:p>
          <w:p w14:paraId="76732A1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3、功能要求：包含大刀、木锯、开瓶器、剪刀、螺丝刀、锉刀等11种功能。</w:t>
            </w:r>
          </w:p>
        </w:tc>
        <w:tc>
          <w:tcPr>
            <w:tcW w:w="1189" w:type="dxa"/>
            <w:tcBorders>
              <w:top w:val="single" w:color="auto" w:sz="4" w:space="0"/>
              <w:left w:val="nil"/>
              <w:bottom w:val="single" w:color="auto" w:sz="4" w:space="0"/>
              <w:right w:val="single" w:color="auto" w:sz="4" w:space="0"/>
            </w:tcBorders>
            <w:vAlign w:val="center"/>
          </w:tcPr>
          <w:p w14:paraId="563EDD46">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w:t>
            </w:r>
          </w:p>
        </w:tc>
        <w:tc>
          <w:tcPr>
            <w:tcW w:w="915" w:type="dxa"/>
            <w:tcBorders>
              <w:top w:val="single" w:color="auto" w:sz="4" w:space="0"/>
              <w:bottom w:val="single" w:color="auto" w:sz="4" w:space="0"/>
              <w:right w:val="single" w:color="auto" w:sz="4" w:space="0"/>
            </w:tcBorders>
            <w:shd w:val="clear" w:color="auto" w:fill="auto"/>
            <w:vAlign w:val="center"/>
          </w:tcPr>
          <w:p w14:paraId="02CA8652">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25</w:t>
            </w:r>
          </w:p>
        </w:tc>
      </w:tr>
      <w:tr w14:paraId="511C67FD">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02B6B632">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9</w:t>
            </w:r>
          </w:p>
        </w:tc>
        <w:tc>
          <w:tcPr>
            <w:tcW w:w="1178" w:type="dxa"/>
            <w:tcBorders>
              <w:top w:val="single" w:color="auto" w:sz="4" w:space="0"/>
              <w:left w:val="nil"/>
              <w:bottom w:val="single" w:color="auto" w:sz="4" w:space="0"/>
              <w:right w:val="single" w:color="auto" w:sz="4" w:space="0"/>
            </w:tcBorders>
            <w:vAlign w:val="center"/>
          </w:tcPr>
          <w:p w14:paraId="3D67E099">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防水电源接线板</w:t>
            </w:r>
          </w:p>
        </w:tc>
        <w:tc>
          <w:tcPr>
            <w:tcW w:w="643" w:type="dxa"/>
            <w:tcBorders>
              <w:top w:val="single" w:color="auto" w:sz="4" w:space="0"/>
              <w:left w:val="nil"/>
              <w:bottom w:val="single" w:color="auto" w:sz="4" w:space="0"/>
              <w:right w:val="single" w:color="auto" w:sz="4" w:space="0"/>
            </w:tcBorders>
            <w:vAlign w:val="center"/>
          </w:tcPr>
          <w:p w14:paraId="5BC5D42F">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1CC26F91">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02AB0281">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6DCC04AC">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11EB12F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1、专为户外防水设计，防水等级达到IPX6；</w:t>
            </w:r>
          </w:p>
          <w:p w14:paraId="051850F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2、采用进口合金塑胶材质，750 度高温不燃烧，125 度球压测试不变形；</w:t>
            </w:r>
          </w:p>
          <w:p w14:paraId="217959A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3、额定功率：2500W；</w:t>
            </w:r>
          </w:p>
          <w:p w14:paraId="730DF21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4、额定电流：10A；</w:t>
            </w:r>
          </w:p>
          <w:p w14:paraId="3DDED511">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5、线长：1.8 米，插位：4 位。</w:t>
            </w:r>
          </w:p>
        </w:tc>
        <w:tc>
          <w:tcPr>
            <w:tcW w:w="1189" w:type="dxa"/>
            <w:tcBorders>
              <w:top w:val="single" w:color="auto" w:sz="4" w:space="0"/>
              <w:left w:val="nil"/>
              <w:bottom w:val="single" w:color="auto" w:sz="4" w:space="0"/>
              <w:right w:val="single" w:color="auto" w:sz="4" w:space="0"/>
            </w:tcBorders>
            <w:vAlign w:val="center"/>
          </w:tcPr>
          <w:p w14:paraId="1C4756B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w:t>
            </w:r>
          </w:p>
        </w:tc>
        <w:tc>
          <w:tcPr>
            <w:tcW w:w="915" w:type="dxa"/>
            <w:tcBorders>
              <w:top w:val="single" w:color="auto" w:sz="4" w:space="0"/>
              <w:bottom w:val="single" w:color="auto" w:sz="4" w:space="0"/>
              <w:right w:val="single" w:color="auto" w:sz="4" w:space="0"/>
            </w:tcBorders>
            <w:shd w:val="clear" w:color="auto" w:fill="auto"/>
            <w:vAlign w:val="center"/>
          </w:tcPr>
          <w:p w14:paraId="1BE9D96E">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125</w:t>
            </w:r>
          </w:p>
        </w:tc>
      </w:tr>
      <w:tr w14:paraId="20E5C208">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7C5C5D0D">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10</w:t>
            </w:r>
          </w:p>
        </w:tc>
        <w:tc>
          <w:tcPr>
            <w:tcW w:w="1178" w:type="dxa"/>
            <w:tcBorders>
              <w:top w:val="single" w:color="auto" w:sz="4" w:space="0"/>
              <w:left w:val="nil"/>
              <w:bottom w:val="single" w:color="auto" w:sz="4" w:space="0"/>
              <w:right w:val="single" w:color="auto" w:sz="4" w:space="0"/>
            </w:tcBorders>
            <w:vAlign w:val="center"/>
          </w:tcPr>
          <w:p w14:paraId="2ECC7B15">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臂章</w:t>
            </w:r>
          </w:p>
        </w:tc>
        <w:tc>
          <w:tcPr>
            <w:tcW w:w="643" w:type="dxa"/>
            <w:tcBorders>
              <w:top w:val="single" w:color="auto" w:sz="4" w:space="0"/>
              <w:left w:val="nil"/>
              <w:bottom w:val="single" w:color="auto" w:sz="4" w:space="0"/>
              <w:right w:val="single" w:color="auto" w:sz="4" w:space="0"/>
            </w:tcBorders>
            <w:vAlign w:val="center"/>
          </w:tcPr>
          <w:p w14:paraId="0C8121C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1D42FD14">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170DA480">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285240" cy="1440815"/>
                  <wp:effectExtent l="0" t="0" r="1016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85240" cy="1440815"/>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00B12763">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3E5C62C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1、工艺要求：采用多彩立体电脑绣花工艺，整体结构采用弧度定形，提高臂章与手臂的贴合度，改性臂章的内衬板材，提高臂章的保型性能。</w:t>
            </w:r>
          </w:p>
          <w:p w14:paraId="196E350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面层材料成分为100%聚酯纤维，颜色为黑色，甲醛含量≤75mg/kg，水洗变色等级≥3级，洗后整体外观符合要求，成品经水洗后面料没有出现破洞，绣花部位面料无明显起皱，缝纫线无开线，绣花线迹无明显松弛，附件无破损、脱落。提供具有CMA认证的检测机构出具的满足此条技术要求的检测报告予以佐证。</w:t>
            </w:r>
          </w:p>
          <w:p w14:paraId="56D93CB4">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3、图案要求：中间位置是“红花白十字”图案，上下分别绣有地域名称和队伍类别，臂章尺寸约80*100mm，样式参照《国家卫生应急队伍标识（试行）》。</w:t>
            </w:r>
          </w:p>
        </w:tc>
        <w:tc>
          <w:tcPr>
            <w:tcW w:w="1189" w:type="dxa"/>
            <w:tcBorders>
              <w:top w:val="single" w:color="auto" w:sz="4" w:space="0"/>
              <w:left w:val="nil"/>
              <w:bottom w:val="single" w:color="auto" w:sz="4" w:space="0"/>
              <w:right w:val="single" w:color="auto" w:sz="4" w:space="0"/>
            </w:tcBorders>
            <w:vAlign w:val="center"/>
          </w:tcPr>
          <w:p w14:paraId="3E08F5D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585CEDC1">
            <w:pPr>
              <w:widowControl/>
              <w:jc w:val="right"/>
              <w:textAlignment w:val="top"/>
              <w:rPr>
                <w:rFonts w:ascii="宋体" w:hAnsi="宋体" w:cs="宋体"/>
                <w:sz w:val="24"/>
                <w:szCs w:val="24"/>
              </w:rPr>
            </w:pPr>
            <w:r>
              <w:rPr>
                <w:rFonts w:hint="eastAsia" w:ascii="宋体" w:hAnsi="宋体" w:cs="宋体"/>
                <w:color w:val="000000"/>
                <w:kern w:val="0"/>
                <w:sz w:val="24"/>
                <w:szCs w:val="24"/>
                <w:lang w:bidi="ar"/>
              </w:rPr>
              <w:t>15</w:t>
            </w:r>
          </w:p>
        </w:tc>
      </w:tr>
      <w:tr w14:paraId="26F3680A">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15434D0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11</w:t>
            </w:r>
          </w:p>
        </w:tc>
        <w:tc>
          <w:tcPr>
            <w:tcW w:w="1178" w:type="dxa"/>
            <w:tcBorders>
              <w:top w:val="single" w:color="auto" w:sz="4" w:space="0"/>
              <w:left w:val="nil"/>
              <w:bottom w:val="single" w:color="auto" w:sz="4" w:space="0"/>
              <w:right w:val="single" w:color="auto" w:sz="4" w:space="0"/>
            </w:tcBorders>
            <w:vAlign w:val="center"/>
          </w:tcPr>
          <w:p w14:paraId="54DB715D">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对讲机</w:t>
            </w:r>
          </w:p>
        </w:tc>
        <w:tc>
          <w:tcPr>
            <w:tcW w:w="643" w:type="dxa"/>
            <w:tcBorders>
              <w:top w:val="single" w:color="auto" w:sz="4" w:space="0"/>
              <w:left w:val="nil"/>
              <w:bottom w:val="single" w:color="auto" w:sz="4" w:space="0"/>
              <w:right w:val="single" w:color="auto" w:sz="4" w:space="0"/>
            </w:tcBorders>
            <w:vAlign w:val="center"/>
          </w:tcPr>
          <w:p w14:paraId="25067ED2">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台</w:t>
            </w:r>
          </w:p>
        </w:tc>
        <w:tc>
          <w:tcPr>
            <w:tcW w:w="1066" w:type="dxa"/>
            <w:tcBorders>
              <w:top w:val="single" w:color="auto" w:sz="4" w:space="0"/>
              <w:left w:val="nil"/>
              <w:bottom w:val="single" w:color="auto" w:sz="4" w:space="0"/>
              <w:right w:val="single" w:color="auto" w:sz="4" w:space="0"/>
            </w:tcBorders>
            <w:vAlign w:val="center"/>
          </w:tcPr>
          <w:p w14:paraId="21A99732">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78D23075">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56375746">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5211576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1、频率要求：400-470MHZ；</w:t>
            </w:r>
          </w:p>
          <w:p w14:paraId="6FA721D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2、信道要求：不少于16个信道；</w:t>
            </w:r>
          </w:p>
          <w:p w14:paraId="51325A9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3、内置实心铜制螺旋天线，保证通讯稳定性；</w:t>
            </w:r>
          </w:p>
          <w:p w14:paraId="29211CF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4、电池要求：2800毫安锂电池；</w:t>
            </w:r>
          </w:p>
          <w:p w14:paraId="12B9AE5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5、尺寸要求：115*55*35mm（±2mm）;</w:t>
            </w:r>
          </w:p>
          <w:p w14:paraId="27E7DB3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6、重量要求：≤185g。</w:t>
            </w:r>
          </w:p>
        </w:tc>
        <w:tc>
          <w:tcPr>
            <w:tcW w:w="1189" w:type="dxa"/>
            <w:tcBorders>
              <w:top w:val="single" w:color="auto" w:sz="4" w:space="0"/>
              <w:left w:val="nil"/>
              <w:bottom w:val="single" w:color="auto" w:sz="4" w:space="0"/>
              <w:right w:val="single" w:color="auto" w:sz="4" w:space="0"/>
            </w:tcBorders>
            <w:vAlign w:val="center"/>
          </w:tcPr>
          <w:p w14:paraId="1B736752">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4F1AC2B3">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150</w:t>
            </w:r>
          </w:p>
        </w:tc>
      </w:tr>
      <w:tr w14:paraId="60FC1695">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00AE89AC">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12</w:t>
            </w:r>
          </w:p>
        </w:tc>
        <w:tc>
          <w:tcPr>
            <w:tcW w:w="1178" w:type="dxa"/>
            <w:tcBorders>
              <w:top w:val="single" w:color="auto" w:sz="4" w:space="0"/>
              <w:left w:val="nil"/>
              <w:bottom w:val="single" w:color="auto" w:sz="4" w:space="0"/>
              <w:right w:val="single" w:color="auto" w:sz="4" w:space="0"/>
            </w:tcBorders>
            <w:vAlign w:val="center"/>
          </w:tcPr>
          <w:p w14:paraId="01C5B858">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雨伞、雨衣</w:t>
            </w:r>
          </w:p>
        </w:tc>
        <w:tc>
          <w:tcPr>
            <w:tcW w:w="643" w:type="dxa"/>
            <w:tcBorders>
              <w:top w:val="single" w:color="auto" w:sz="4" w:space="0"/>
              <w:left w:val="nil"/>
              <w:bottom w:val="single" w:color="auto" w:sz="4" w:space="0"/>
              <w:right w:val="single" w:color="auto" w:sz="4" w:space="0"/>
            </w:tcBorders>
            <w:vAlign w:val="center"/>
          </w:tcPr>
          <w:p w14:paraId="1678DBCF">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套</w:t>
            </w:r>
          </w:p>
        </w:tc>
        <w:tc>
          <w:tcPr>
            <w:tcW w:w="1066" w:type="dxa"/>
            <w:tcBorders>
              <w:top w:val="single" w:color="auto" w:sz="4" w:space="0"/>
              <w:left w:val="nil"/>
              <w:bottom w:val="single" w:color="auto" w:sz="4" w:space="0"/>
              <w:right w:val="single" w:color="auto" w:sz="4" w:space="0"/>
            </w:tcBorders>
            <w:vAlign w:val="center"/>
          </w:tcPr>
          <w:p w14:paraId="5F47A9A2">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5516B89D">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440815" cy="1440815"/>
                  <wp:effectExtent l="0" t="0" r="698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0815" cy="1440815"/>
                          </a:xfrm>
                          <a:prstGeom prst="rect">
                            <a:avLst/>
                          </a:prstGeom>
                          <a:noFill/>
                          <a:ln>
                            <a:noFill/>
                          </a:ln>
                          <a:effectLst/>
                        </pic:spPr>
                      </pic:pic>
                    </a:graphicData>
                  </a:graphic>
                </wp:inline>
              </w:drawing>
            </w:r>
          </w:p>
          <w:p w14:paraId="602B1B13">
            <w:pPr>
              <w:tabs>
                <w:tab w:val="left" w:pos="290"/>
                <w:tab w:val="center" w:pos="2944"/>
              </w:tabs>
              <w:jc w:val="center"/>
              <w:rPr>
                <w:rFonts w:asciiTheme="minorEastAsia" w:hAnsiTheme="minorEastAsia" w:eastAsiaTheme="minorEastAsia"/>
                <w:bCs/>
                <w:kern w:val="0"/>
                <w:szCs w:val="21"/>
              </w:rPr>
            </w:pPr>
            <w:r>
              <w:rPr>
                <w:rFonts w:hint="eastAsia"/>
                <w:b/>
                <w:bCs/>
              </w:rPr>
              <w:drawing>
                <wp:inline distT="0" distB="0" distL="0" distR="0">
                  <wp:extent cx="1052195" cy="2156460"/>
                  <wp:effectExtent l="0" t="0" r="14605" b="152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52195" cy="2156460"/>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42F11C97">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6BACDA0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1、雨伞</w:t>
            </w:r>
          </w:p>
          <w:p w14:paraId="0A7201E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1.1、材质要求：伞布材质采用高密度，100%碰击布；铝合金骨架；</w:t>
            </w:r>
          </w:p>
          <w:p w14:paraId="22FC70A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1.1、尺寸要求：直径≥130cm；</w:t>
            </w:r>
          </w:p>
          <w:p w14:paraId="415ADDD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1.3、把手要求：弯弧形；</w:t>
            </w:r>
          </w:p>
          <w:p w14:paraId="7BF078D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1.4、颜色：哈佛红；</w:t>
            </w:r>
          </w:p>
          <w:p w14:paraId="0B2C10E1">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1.5、标识要求：中国卫生竖向标识。</w:t>
            </w:r>
          </w:p>
          <w:p w14:paraId="3DF1800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2、雨衣</w:t>
            </w:r>
          </w:p>
          <w:p w14:paraId="26F3084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2.1、分体式，分为上衣和裤子。</w:t>
            </w:r>
          </w:p>
          <w:p w14:paraId="0388391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2.2、上衣颜色为专用“红色（哈佛红）”，裤子颜色为“深藏蓝”。</w:t>
            </w:r>
          </w:p>
          <w:p w14:paraId="668E39F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2.3、210T涤丝纺，PU透明涂层，防水指数不低于5000。</w:t>
            </w:r>
          </w:p>
          <w:p w14:paraId="557EE9A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2.4、上衣背部按卫生系统统一标识，标识为银色反光字。</w:t>
            </w:r>
          </w:p>
          <w:p w14:paraId="0791FA83">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2.5、帽子采用调节绳，可调节帽檐松紧，防止雨水溅入，袖口和裤脚松紧带设计，防止雨水溅入。</w:t>
            </w:r>
          </w:p>
        </w:tc>
        <w:tc>
          <w:tcPr>
            <w:tcW w:w="1189" w:type="dxa"/>
            <w:tcBorders>
              <w:top w:val="single" w:color="auto" w:sz="4" w:space="0"/>
              <w:left w:val="nil"/>
              <w:bottom w:val="single" w:color="auto" w:sz="4" w:space="0"/>
              <w:right w:val="single" w:color="auto" w:sz="4" w:space="0"/>
            </w:tcBorders>
            <w:vAlign w:val="center"/>
          </w:tcPr>
          <w:p w14:paraId="77D7748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0D307AB8">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240</w:t>
            </w:r>
          </w:p>
        </w:tc>
      </w:tr>
      <w:tr w14:paraId="03B24D9F">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2D681B20">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13</w:t>
            </w:r>
          </w:p>
        </w:tc>
        <w:tc>
          <w:tcPr>
            <w:tcW w:w="1178" w:type="dxa"/>
            <w:tcBorders>
              <w:top w:val="single" w:color="auto" w:sz="4" w:space="0"/>
              <w:left w:val="nil"/>
              <w:bottom w:val="single" w:color="auto" w:sz="4" w:space="0"/>
              <w:right w:val="single" w:color="auto" w:sz="4" w:space="0"/>
            </w:tcBorders>
            <w:vAlign w:val="center"/>
          </w:tcPr>
          <w:p w14:paraId="0ADFFBA5">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背包</w:t>
            </w:r>
          </w:p>
        </w:tc>
        <w:tc>
          <w:tcPr>
            <w:tcW w:w="643" w:type="dxa"/>
            <w:tcBorders>
              <w:top w:val="single" w:color="auto" w:sz="4" w:space="0"/>
              <w:left w:val="nil"/>
              <w:bottom w:val="single" w:color="auto" w:sz="4" w:space="0"/>
              <w:right w:val="single" w:color="auto" w:sz="4" w:space="0"/>
            </w:tcBorders>
            <w:vAlign w:val="center"/>
          </w:tcPr>
          <w:p w14:paraId="5E29E465">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7222821C">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4CF8C1C3">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391920" cy="646430"/>
                  <wp:effectExtent l="0" t="0" r="17780" b="1270"/>
                  <wp:docPr id="1585933440" name="图片 15859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3440" name="图片 1585933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1398370" cy="649729"/>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3BDEDD34">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25083CC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1、功能要求：适合长途长时间的户外活动；</w:t>
            </w:r>
          </w:p>
          <w:p w14:paraId="37E1E2E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2、规格要求：≥65L；</w:t>
            </w:r>
          </w:p>
          <w:p w14:paraId="130ACEEA">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3、面料要求：不低于900D防撕裂防泼水牛津布+PU涂层；</w:t>
            </w:r>
          </w:p>
          <w:p w14:paraId="13A995E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4、腰带要求：护腰型腰带设计，结合背负系统，让重心更贴近人的身体，并将品目：背包的重量垂直、均匀的分布于人的髋骨部位,实现背包的负重转移；</w:t>
            </w:r>
          </w:p>
          <w:p w14:paraId="0B3C8087">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5、标识要求：主包醒目位置印有中国卫生标识样式须符合卫生系统统一标识的要求。</w:t>
            </w:r>
          </w:p>
          <w:p w14:paraId="553521C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6、款式要求：</w:t>
            </w:r>
          </w:p>
          <w:p w14:paraId="32D6529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（1）上有绑带，下有挂耳，可绑登山杖，雨伞类物件；</w:t>
            </w:r>
          </w:p>
          <w:p w14:paraId="27B00B0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（2）顶端有2条收缩式绑带；</w:t>
            </w:r>
          </w:p>
          <w:p w14:paraId="20D23670">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（3）中隔层设计可将特殊物件分开装置；</w:t>
            </w:r>
          </w:p>
          <w:p w14:paraId="5711B1A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（4）内有电脑袋附扣条；</w:t>
            </w:r>
          </w:p>
          <w:p w14:paraId="3F7BEE7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（5）背部加强PE板及支撑纤维棒及透气海绵护垫；</w:t>
            </w:r>
          </w:p>
          <w:p w14:paraId="2126C26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（6）背带可调节上下，腰带可调节宽窄；</w:t>
            </w:r>
          </w:p>
          <w:p w14:paraId="7241281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（7）底部有塑料底脚，防脏，护物；</w:t>
            </w:r>
          </w:p>
          <w:p w14:paraId="5D7BB35C">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（8）正面、侧面均有扩容附袋；</w:t>
            </w:r>
          </w:p>
          <w:p w14:paraId="5F866C99">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（9）全方位消防级阻燃反光带。</w:t>
            </w:r>
          </w:p>
        </w:tc>
        <w:tc>
          <w:tcPr>
            <w:tcW w:w="1189" w:type="dxa"/>
            <w:tcBorders>
              <w:top w:val="single" w:color="auto" w:sz="4" w:space="0"/>
              <w:left w:val="nil"/>
              <w:bottom w:val="single" w:color="auto" w:sz="4" w:space="0"/>
              <w:right w:val="single" w:color="auto" w:sz="4" w:space="0"/>
            </w:tcBorders>
            <w:vAlign w:val="center"/>
          </w:tcPr>
          <w:p w14:paraId="4F9ADEDF">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04A6228D">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370</w:t>
            </w:r>
          </w:p>
        </w:tc>
      </w:tr>
      <w:tr w14:paraId="6CA2EB71">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4DDC1575">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14</w:t>
            </w:r>
          </w:p>
        </w:tc>
        <w:tc>
          <w:tcPr>
            <w:tcW w:w="1178" w:type="dxa"/>
            <w:tcBorders>
              <w:top w:val="single" w:color="auto" w:sz="4" w:space="0"/>
              <w:left w:val="nil"/>
              <w:bottom w:val="single" w:color="auto" w:sz="4" w:space="0"/>
              <w:right w:val="single" w:color="auto" w:sz="4" w:space="0"/>
            </w:tcBorders>
            <w:vAlign w:val="center"/>
          </w:tcPr>
          <w:p w14:paraId="370CEE76">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卫生应急箱包</w:t>
            </w:r>
          </w:p>
        </w:tc>
        <w:tc>
          <w:tcPr>
            <w:tcW w:w="643" w:type="dxa"/>
            <w:tcBorders>
              <w:top w:val="single" w:color="auto" w:sz="4" w:space="0"/>
              <w:left w:val="nil"/>
              <w:bottom w:val="single" w:color="auto" w:sz="4" w:space="0"/>
              <w:right w:val="single" w:color="auto" w:sz="4" w:space="0"/>
            </w:tcBorders>
            <w:vAlign w:val="center"/>
          </w:tcPr>
          <w:p w14:paraId="04993047">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2AE76DAB">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1653EF96">
            <w:pPr>
              <w:tabs>
                <w:tab w:val="left" w:pos="290"/>
                <w:tab w:val="center" w:pos="2944"/>
              </w:tabs>
              <w:jc w:val="center"/>
              <w:rPr>
                <w:rFonts w:asciiTheme="minorEastAsia" w:hAnsiTheme="minorEastAsia" w:eastAsiaTheme="minorEastAsia"/>
                <w:bCs/>
                <w:kern w:val="0"/>
                <w:szCs w:val="21"/>
              </w:rPr>
            </w:pPr>
            <w:r>
              <w:rPr>
                <w:rFonts w:hint="eastAsia" w:ascii="Calibri" w:hAnsi="Calibri" w:cs="Calibri"/>
                <w:b/>
                <w:bCs/>
                <w:szCs w:val="21"/>
              </w:rPr>
              <w:drawing>
                <wp:inline distT="0" distB="0" distL="0" distR="0">
                  <wp:extent cx="1535430" cy="1802765"/>
                  <wp:effectExtent l="0" t="0" r="7620" b="6985"/>
                  <wp:docPr id="1585933441" name="图片 15859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3441" name="图片 15859334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35430" cy="1802765"/>
                          </a:xfrm>
                          <a:prstGeom prst="rect">
                            <a:avLst/>
                          </a:prstGeom>
                          <a:noFill/>
                          <a:ln>
                            <a:noFill/>
                          </a:ln>
                          <a:effectLst/>
                        </pic:spPr>
                      </pic:pic>
                    </a:graphicData>
                  </a:graphic>
                </wp:inline>
              </w:drawing>
            </w:r>
          </w:p>
        </w:tc>
        <w:tc>
          <w:tcPr>
            <w:tcW w:w="1446" w:type="dxa"/>
            <w:tcBorders>
              <w:top w:val="single" w:color="auto" w:sz="4" w:space="0"/>
              <w:left w:val="nil"/>
              <w:bottom w:val="single" w:color="auto" w:sz="4" w:space="0"/>
              <w:right w:val="single" w:color="auto" w:sz="4" w:space="0"/>
            </w:tcBorders>
            <w:vAlign w:val="center"/>
          </w:tcPr>
          <w:p w14:paraId="6FADB8EE">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03995CB3">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1、卫生应急箱包是卫生应急队伍建设配置基本装备，产品应符合《国家卫生应急队伍标识(试行)》、《卫生应急队伍个人携行装备技术规范（试行）》中相关规定的要求。</w:t>
            </w:r>
          </w:p>
          <w:p w14:paraId="5B2E655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箱式背囊的结构由主箱体、可拆装的前侧服装包、上部外挂包和两侧外挂包构成。主箱体内藏双肩背带，含提手、带有腰带托的固定腰带、内藏式拉杆和滚轴，可以个人携行背载，同时装有拉杆和滚轴，用以拖拉行进。主箱体前侧通过用拉链连接一个竖向长方形服装包，用以放置应急服装。主箱体上侧通过插扣结构连接一个用于放置个人野外简易帐篷的横向圆柱形包，并配有拉手带，可以单独使用。主箱体两侧通过插扣结构连接两个圆柱型外挂包，用于放置个人野外睡袋或防潮垫等野外用品，配有拉手带，要求可以单独使用。同时，主箱体前侧袋内装有一个可独立使用的腰包。</w:t>
            </w:r>
          </w:p>
          <w:p w14:paraId="62715A4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2、不小于35×23×56cm，其中双肩背带宽度不小于8cm，插口有较大的耐压强度。</w:t>
            </w:r>
          </w:p>
          <w:p w14:paraId="27DDA24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主体面料采用PVC涂层尼龙，里料采用黑色涤纶牛津布，滚边采用聚甲醛滚条，衬板采用ABS板。主拉链采用防水压胶拉链，边角部位采用防磨材料保护。</w:t>
            </w:r>
          </w:p>
          <w:p w14:paraId="208EFFC8">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3、箱式背囊主箱体正面上部有中国卫生专用标识，下部有魔术贴式可拆卸标签条，印有使用单位名称。外挂服装包上标识与箱式背囊主箱体相同。</w:t>
            </w:r>
          </w:p>
          <w:p w14:paraId="63A6E12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面层材料缝合强度在100mm*30mm有效面积上不小于550N，外观质量（包含箱体、箱面、箱口、箱里、线迹、拉链、配件）均符合要求，面料耐摩擦色牢度不小于4级，面料成为为100%锦纶，里料成分为100%聚酯纤维，拉杆耐疲劳性能不低于3100次，负重14KG的前提下震荡冲击性能不低于360次。提供第三方专业检测机构出具的检测报告予以佐证。</w:t>
            </w:r>
          </w:p>
        </w:tc>
        <w:tc>
          <w:tcPr>
            <w:tcW w:w="1189" w:type="dxa"/>
            <w:tcBorders>
              <w:top w:val="single" w:color="auto" w:sz="4" w:space="0"/>
              <w:left w:val="nil"/>
              <w:bottom w:val="single" w:color="auto" w:sz="4" w:space="0"/>
              <w:right w:val="single" w:color="auto" w:sz="4" w:space="0"/>
            </w:tcBorders>
            <w:vAlign w:val="center"/>
          </w:tcPr>
          <w:p w14:paraId="0109A21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w:t>
            </w:r>
          </w:p>
        </w:tc>
        <w:tc>
          <w:tcPr>
            <w:tcW w:w="915" w:type="dxa"/>
            <w:tcBorders>
              <w:top w:val="single" w:color="auto" w:sz="4" w:space="0"/>
              <w:bottom w:val="single" w:color="auto" w:sz="4" w:space="0"/>
              <w:right w:val="single" w:color="auto" w:sz="4" w:space="0"/>
            </w:tcBorders>
            <w:shd w:val="clear" w:color="auto" w:fill="auto"/>
            <w:vAlign w:val="center"/>
          </w:tcPr>
          <w:p w14:paraId="6060844F">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685</w:t>
            </w:r>
          </w:p>
        </w:tc>
      </w:tr>
      <w:tr w14:paraId="42D29ED6">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4CA11B16">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15</w:t>
            </w:r>
          </w:p>
        </w:tc>
        <w:tc>
          <w:tcPr>
            <w:tcW w:w="1178" w:type="dxa"/>
            <w:tcBorders>
              <w:top w:val="single" w:color="auto" w:sz="4" w:space="0"/>
              <w:left w:val="nil"/>
              <w:bottom w:val="single" w:color="auto" w:sz="4" w:space="0"/>
              <w:right w:val="single" w:color="auto" w:sz="4" w:space="0"/>
            </w:tcBorders>
            <w:vAlign w:val="center"/>
          </w:tcPr>
          <w:p w14:paraId="793966A6">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三角巾绷带</w:t>
            </w:r>
          </w:p>
        </w:tc>
        <w:tc>
          <w:tcPr>
            <w:tcW w:w="643" w:type="dxa"/>
            <w:tcBorders>
              <w:top w:val="single" w:color="auto" w:sz="4" w:space="0"/>
              <w:left w:val="nil"/>
              <w:bottom w:val="single" w:color="auto" w:sz="4" w:space="0"/>
              <w:right w:val="single" w:color="auto" w:sz="4" w:space="0"/>
            </w:tcBorders>
            <w:vAlign w:val="center"/>
          </w:tcPr>
          <w:p w14:paraId="1C26E5C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个</w:t>
            </w:r>
          </w:p>
        </w:tc>
        <w:tc>
          <w:tcPr>
            <w:tcW w:w="1066" w:type="dxa"/>
            <w:tcBorders>
              <w:top w:val="single" w:color="auto" w:sz="4" w:space="0"/>
              <w:left w:val="nil"/>
              <w:bottom w:val="single" w:color="auto" w:sz="4" w:space="0"/>
              <w:right w:val="single" w:color="auto" w:sz="4" w:space="0"/>
            </w:tcBorders>
            <w:vAlign w:val="center"/>
          </w:tcPr>
          <w:p w14:paraId="42E67BC9">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466AF28A">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1615A9C8">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749E6F8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1、材质要求：纯棉纱布</w:t>
            </w:r>
          </w:p>
          <w:p w14:paraId="0B2C0775">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2、消毒方式：钴60消毒；</w:t>
            </w:r>
          </w:p>
          <w:p w14:paraId="5D3FC5D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3、尺寸要求：三条边长度分别为150/85/85cm（±2cm），织带长度50cm（±2cm）;</w:t>
            </w:r>
          </w:p>
          <w:p w14:paraId="71BB04D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4、重量要求：≤50g；</w:t>
            </w:r>
          </w:p>
          <w:p w14:paraId="113598D6">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5、功能要求：用于头、胸、腹、四肢等处的伤口包扎和伤肢悬臂托起包扎。</w:t>
            </w:r>
          </w:p>
        </w:tc>
        <w:tc>
          <w:tcPr>
            <w:tcW w:w="1189" w:type="dxa"/>
            <w:tcBorders>
              <w:top w:val="single" w:color="auto" w:sz="4" w:space="0"/>
              <w:left w:val="nil"/>
              <w:bottom w:val="single" w:color="auto" w:sz="4" w:space="0"/>
              <w:right w:val="single" w:color="auto" w:sz="4" w:space="0"/>
            </w:tcBorders>
            <w:vAlign w:val="center"/>
          </w:tcPr>
          <w:p w14:paraId="5F7AC62D">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30</w:t>
            </w:r>
          </w:p>
        </w:tc>
        <w:tc>
          <w:tcPr>
            <w:tcW w:w="915" w:type="dxa"/>
            <w:tcBorders>
              <w:top w:val="single" w:color="auto" w:sz="4" w:space="0"/>
              <w:bottom w:val="single" w:color="auto" w:sz="4" w:space="0"/>
              <w:right w:val="single" w:color="auto" w:sz="4" w:space="0"/>
            </w:tcBorders>
            <w:shd w:val="clear" w:color="auto" w:fill="auto"/>
            <w:vAlign w:val="center"/>
          </w:tcPr>
          <w:p w14:paraId="1A63B8BB">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11</w:t>
            </w:r>
          </w:p>
        </w:tc>
      </w:tr>
      <w:tr w14:paraId="58523600">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606A5573">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16</w:t>
            </w:r>
          </w:p>
        </w:tc>
        <w:tc>
          <w:tcPr>
            <w:tcW w:w="1178" w:type="dxa"/>
            <w:tcBorders>
              <w:top w:val="single" w:color="auto" w:sz="4" w:space="0"/>
              <w:left w:val="nil"/>
              <w:bottom w:val="single" w:color="auto" w:sz="4" w:space="0"/>
              <w:right w:val="single" w:color="auto" w:sz="4" w:space="0"/>
            </w:tcBorders>
            <w:vAlign w:val="center"/>
          </w:tcPr>
          <w:p w14:paraId="5A007DA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创口贴</w:t>
            </w:r>
          </w:p>
        </w:tc>
        <w:tc>
          <w:tcPr>
            <w:tcW w:w="643" w:type="dxa"/>
            <w:tcBorders>
              <w:top w:val="single" w:color="auto" w:sz="4" w:space="0"/>
              <w:left w:val="nil"/>
              <w:bottom w:val="single" w:color="auto" w:sz="4" w:space="0"/>
              <w:right w:val="single" w:color="auto" w:sz="4" w:space="0"/>
            </w:tcBorders>
            <w:vAlign w:val="center"/>
          </w:tcPr>
          <w:p w14:paraId="6051473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片</w:t>
            </w:r>
          </w:p>
        </w:tc>
        <w:tc>
          <w:tcPr>
            <w:tcW w:w="1066" w:type="dxa"/>
            <w:tcBorders>
              <w:top w:val="single" w:color="auto" w:sz="4" w:space="0"/>
              <w:left w:val="nil"/>
              <w:bottom w:val="single" w:color="auto" w:sz="4" w:space="0"/>
              <w:right w:val="single" w:color="auto" w:sz="4" w:space="0"/>
            </w:tcBorders>
            <w:vAlign w:val="center"/>
          </w:tcPr>
          <w:p w14:paraId="219FD93E">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59ED8279">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275020E0">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29C30DBE">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1、弹力型，100片/盒；</w:t>
            </w:r>
          </w:p>
          <w:p w14:paraId="03527742">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2、尺寸要求：70*18mm（±2mm）。</w:t>
            </w:r>
          </w:p>
        </w:tc>
        <w:tc>
          <w:tcPr>
            <w:tcW w:w="1189" w:type="dxa"/>
            <w:tcBorders>
              <w:top w:val="single" w:color="auto" w:sz="4" w:space="0"/>
              <w:left w:val="nil"/>
              <w:bottom w:val="single" w:color="auto" w:sz="4" w:space="0"/>
              <w:right w:val="single" w:color="auto" w:sz="4" w:space="0"/>
            </w:tcBorders>
            <w:vAlign w:val="center"/>
          </w:tcPr>
          <w:p w14:paraId="1B903F02">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100</w:t>
            </w:r>
          </w:p>
        </w:tc>
        <w:tc>
          <w:tcPr>
            <w:tcW w:w="915" w:type="dxa"/>
            <w:tcBorders>
              <w:top w:val="single" w:color="auto" w:sz="4" w:space="0"/>
              <w:bottom w:val="single" w:color="auto" w:sz="4" w:space="0"/>
              <w:right w:val="single" w:color="auto" w:sz="4" w:space="0"/>
            </w:tcBorders>
            <w:shd w:val="clear" w:color="auto" w:fill="auto"/>
            <w:vAlign w:val="center"/>
          </w:tcPr>
          <w:p w14:paraId="6E712F74">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0.2</w:t>
            </w:r>
          </w:p>
        </w:tc>
      </w:tr>
      <w:tr w14:paraId="3FDF5910">
        <w:tblPrEx>
          <w:tblCellMar>
            <w:top w:w="0" w:type="dxa"/>
            <w:left w:w="108" w:type="dxa"/>
            <w:bottom w:w="0" w:type="dxa"/>
            <w:right w:w="108" w:type="dxa"/>
          </w:tblCellMar>
        </w:tblPrEx>
        <w:trPr>
          <w:trHeight w:val="1377"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14:paraId="11F40AC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17</w:t>
            </w:r>
          </w:p>
        </w:tc>
        <w:tc>
          <w:tcPr>
            <w:tcW w:w="1178" w:type="dxa"/>
            <w:tcBorders>
              <w:top w:val="single" w:color="auto" w:sz="4" w:space="0"/>
              <w:left w:val="nil"/>
              <w:bottom w:val="single" w:color="auto" w:sz="4" w:space="0"/>
              <w:right w:val="single" w:color="auto" w:sz="4" w:space="0"/>
            </w:tcBorders>
            <w:vAlign w:val="center"/>
          </w:tcPr>
          <w:p w14:paraId="2FE0C663">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急救包</w:t>
            </w:r>
          </w:p>
        </w:tc>
        <w:tc>
          <w:tcPr>
            <w:tcW w:w="643" w:type="dxa"/>
            <w:tcBorders>
              <w:top w:val="single" w:color="auto" w:sz="4" w:space="0"/>
              <w:left w:val="nil"/>
              <w:bottom w:val="single" w:color="auto" w:sz="4" w:space="0"/>
              <w:right w:val="single" w:color="auto" w:sz="4" w:space="0"/>
            </w:tcBorders>
            <w:vAlign w:val="center"/>
          </w:tcPr>
          <w:p w14:paraId="3F8DFD84">
            <w:pPr>
              <w:pStyle w:val="19"/>
              <w:spacing w:after="0"/>
              <w:ind w:left="0" w:leftChars="0" w:firstLine="0" w:firstLineChars="0"/>
              <w:jc w:val="center"/>
              <w:rPr>
                <w:rFonts w:ascii="宋体" w:hAnsi="宋体" w:cs="宋体"/>
                <w:sz w:val="24"/>
                <w:szCs w:val="24"/>
              </w:rPr>
            </w:pPr>
            <w:r>
              <w:rPr>
                <w:rFonts w:hint="eastAsia" w:ascii="宋体" w:hAnsi="宋体" w:cs="宋体"/>
                <w:sz w:val="24"/>
                <w:szCs w:val="24"/>
              </w:rPr>
              <w:t>套</w:t>
            </w:r>
          </w:p>
        </w:tc>
        <w:tc>
          <w:tcPr>
            <w:tcW w:w="1066" w:type="dxa"/>
            <w:tcBorders>
              <w:top w:val="single" w:color="auto" w:sz="4" w:space="0"/>
              <w:left w:val="nil"/>
              <w:bottom w:val="single" w:color="auto" w:sz="4" w:space="0"/>
              <w:right w:val="single" w:color="auto" w:sz="4" w:space="0"/>
            </w:tcBorders>
            <w:vAlign w:val="center"/>
          </w:tcPr>
          <w:p w14:paraId="12D65D39">
            <w:pPr>
              <w:jc w:val="center"/>
              <w:rPr>
                <w:rFonts w:asciiTheme="minorEastAsia" w:hAnsiTheme="minorEastAsia" w:eastAsiaTheme="minorEastAsia"/>
                <w:bCs/>
                <w:kern w:val="0"/>
                <w:szCs w:val="21"/>
              </w:rPr>
            </w:pPr>
          </w:p>
        </w:tc>
        <w:tc>
          <w:tcPr>
            <w:tcW w:w="2775" w:type="dxa"/>
            <w:tcBorders>
              <w:top w:val="single" w:color="auto" w:sz="4" w:space="0"/>
              <w:left w:val="nil"/>
              <w:bottom w:val="single" w:color="auto" w:sz="4" w:space="0"/>
              <w:right w:val="single" w:color="auto" w:sz="4" w:space="0"/>
            </w:tcBorders>
            <w:vAlign w:val="center"/>
          </w:tcPr>
          <w:p w14:paraId="595AEBA8">
            <w:pPr>
              <w:tabs>
                <w:tab w:val="left" w:pos="290"/>
                <w:tab w:val="center" w:pos="2944"/>
              </w:tabs>
              <w:jc w:val="center"/>
              <w:rPr>
                <w:rFonts w:asciiTheme="minorEastAsia" w:hAnsiTheme="minorEastAsia" w:eastAsiaTheme="minorEastAsia"/>
                <w:bCs/>
                <w:kern w:val="0"/>
                <w:szCs w:val="21"/>
              </w:rPr>
            </w:pPr>
          </w:p>
        </w:tc>
        <w:tc>
          <w:tcPr>
            <w:tcW w:w="1446" w:type="dxa"/>
            <w:tcBorders>
              <w:top w:val="single" w:color="auto" w:sz="4" w:space="0"/>
              <w:left w:val="nil"/>
              <w:bottom w:val="single" w:color="auto" w:sz="4" w:space="0"/>
              <w:right w:val="single" w:color="auto" w:sz="4" w:space="0"/>
            </w:tcBorders>
            <w:vAlign w:val="center"/>
          </w:tcPr>
          <w:p w14:paraId="0DD6EDE8">
            <w:pPr>
              <w:jc w:val="left"/>
              <w:rPr>
                <w:rFonts w:asciiTheme="minorEastAsia" w:hAnsiTheme="minorEastAsia" w:eastAsiaTheme="minorEastAsia"/>
                <w:bCs/>
                <w:kern w:val="0"/>
                <w:szCs w:val="21"/>
              </w:rPr>
            </w:pPr>
          </w:p>
        </w:tc>
        <w:tc>
          <w:tcPr>
            <w:tcW w:w="4479" w:type="dxa"/>
            <w:tcBorders>
              <w:top w:val="single" w:color="auto" w:sz="4" w:space="0"/>
              <w:left w:val="nil"/>
              <w:bottom w:val="single" w:color="auto" w:sz="4" w:space="0"/>
              <w:right w:val="single" w:color="auto" w:sz="4" w:space="0"/>
            </w:tcBorders>
          </w:tcPr>
          <w:p w14:paraId="2BB67D6D">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1、外包材质要求：1680D双股牛津布面料；</w:t>
            </w:r>
          </w:p>
          <w:p w14:paraId="58080B9B">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2、规格要求：≥26*23*10cm；</w:t>
            </w:r>
          </w:p>
          <w:p w14:paraId="741DB74F">
            <w:pPr>
              <w:jc w:val="left"/>
              <w:rPr>
                <w:rFonts w:asciiTheme="minorEastAsia" w:hAnsiTheme="minorEastAsia" w:eastAsiaTheme="minorEastAsia"/>
                <w:bCs/>
                <w:kern w:val="0"/>
                <w:szCs w:val="21"/>
              </w:rPr>
            </w:pPr>
            <w:r>
              <w:rPr>
                <w:rFonts w:hint="eastAsia" w:asciiTheme="minorEastAsia" w:hAnsiTheme="minorEastAsia" w:eastAsiaTheme="minorEastAsia"/>
                <w:bCs/>
                <w:kern w:val="0"/>
                <w:szCs w:val="21"/>
              </w:rPr>
              <w:t>3、配置要求：包含安全剪刀、高频救生哨、手压发电手电筒、多功能应急工具卡、医疗急救卡等物品。</w:t>
            </w:r>
          </w:p>
        </w:tc>
        <w:tc>
          <w:tcPr>
            <w:tcW w:w="1189" w:type="dxa"/>
            <w:tcBorders>
              <w:top w:val="single" w:color="auto" w:sz="4" w:space="0"/>
              <w:left w:val="nil"/>
              <w:bottom w:val="single" w:color="auto" w:sz="4" w:space="0"/>
              <w:right w:val="single" w:color="auto" w:sz="4" w:space="0"/>
            </w:tcBorders>
            <w:vAlign w:val="center"/>
          </w:tcPr>
          <w:p w14:paraId="1908EEFC">
            <w:pPr>
              <w:pStyle w:val="19"/>
              <w:spacing w:after="0"/>
              <w:ind w:left="0" w:leftChars="0" w:firstLine="0" w:firstLineChars="0"/>
              <w:jc w:val="right"/>
              <w:rPr>
                <w:rFonts w:ascii="宋体" w:hAnsi="宋体" w:cs="宋体"/>
                <w:sz w:val="24"/>
                <w:szCs w:val="24"/>
              </w:rPr>
            </w:pPr>
            <w:r>
              <w:rPr>
                <w:rFonts w:hint="eastAsia" w:ascii="宋体" w:hAnsi="宋体" w:cs="宋体"/>
                <w:sz w:val="24"/>
                <w:szCs w:val="24"/>
              </w:rPr>
              <w:t>20</w:t>
            </w:r>
          </w:p>
        </w:tc>
        <w:tc>
          <w:tcPr>
            <w:tcW w:w="915" w:type="dxa"/>
            <w:tcBorders>
              <w:top w:val="single" w:color="auto" w:sz="4" w:space="0"/>
              <w:bottom w:val="single" w:color="auto" w:sz="4" w:space="0"/>
              <w:right w:val="single" w:color="auto" w:sz="4" w:space="0"/>
            </w:tcBorders>
            <w:shd w:val="clear" w:color="auto" w:fill="auto"/>
            <w:vAlign w:val="center"/>
          </w:tcPr>
          <w:p w14:paraId="5E683472">
            <w:pPr>
              <w:widowControl/>
              <w:jc w:val="right"/>
              <w:textAlignment w:val="center"/>
              <w:rPr>
                <w:rFonts w:ascii="宋体" w:hAnsi="宋体" w:cs="宋体"/>
                <w:sz w:val="24"/>
                <w:szCs w:val="24"/>
              </w:rPr>
            </w:pPr>
            <w:r>
              <w:rPr>
                <w:rFonts w:hint="eastAsia" w:ascii="宋体" w:hAnsi="宋体" w:cs="宋体"/>
                <w:color w:val="000000"/>
                <w:kern w:val="0"/>
                <w:sz w:val="24"/>
                <w:szCs w:val="24"/>
                <w:lang w:bidi="ar"/>
              </w:rPr>
              <w:t>80</w:t>
            </w:r>
          </w:p>
        </w:tc>
      </w:tr>
      <w:tr w14:paraId="0D6767AA">
        <w:tblPrEx>
          <w:tblCellMar>
            <w:top w:w="0" w:type="dxa"/>
            <w:left w:w="108" w:type="dxa"/>
            <w:bottom w:w="0" w:type="dxa"/>
            <w:right w:w="108" w:type="dxa"/>
          </w:tblCellMar>
        </w:tblPrEx>
        <w:trPr>
          <w:trHeight w:val="90" w:hRule="atLeast"/>
          <w:jc w:val="center"/>
        </w:trPr>
        <w:tc>
          <w:tcPr>
            <w:tcW w:w="13312" w:type="dxa"/>
            <w:gridSpan w:val="8"/>
            <w:tcBorders>
              <w:top w:val="single" w:color="auto" w:sz="4" w:space="0"/>
              <w:left w:val="single" w:color="auto" w:sz="4" w:space="0"/>
              <w:bottom w:val="single" w:color="auto" w:sz="4" w:space="0"/>
              <w:right w:val="single" w:color="auto" w:sz="4" w:space="0"/>
            </w:tcBorders>
            <w:vAlign w:val="center"/>
          </w:tcPr>
          <w:p w14:paraId="0C611192">
            <w:pPr>
              <w:pStyle w:val="19"/>
              <w:spacing w:after="0"/>
              <w:ind w:left="0" w:leftChars="0" w:firstLine="0" w:firstLineChars="0"/>
              <w:jc w:val="center"/>
              <w:rPr>
                <w:rFonts w:hint="eastAsia" w:ascii="宋体" w:hAnsi="宋体" w:cs="宋体" w:eastAsiaTheme="minorEastAsia"/>
                <w:sz w:val="24"/>
                <w:szCs w:val="24"/>
                <w:lang w:eastAsia="zh-CN"/>
              </w:rPr>
            </w:pPr>
            <w:r>
              <w:rPr>
                <w:rFonts w:hint="eastAsia" w:ascii="宋体" w:hAnsi="宋体" w:cs="宋体"/>
                <w:sz w:val="24"/>
                <w:szCs w:val="24"/>
                <w:lang w:eastAsia="zh-CN"/>
              </w:rPr>
              <w:t>总计最高限价（元）</w:t>
            </w:r>
          </w:p>
        </w:tc>
        <w:tc>
          <w:tcPr>
            <w:tcW w:w="915" w:type="dxa"/>
            <w:tcBorders>
              <w:top w:val="single" w:color="auto" w:sz="4" w:space="0"/>
              <w:bottom w:val="single" w:color="auto" w:sz="4" w:space="0"/>
              <w:right w:val="single" w:color="auto" w:sz="4" w:space="0"/>
            </w:tcBorders>
            <w:shd w:val="clear" w:color="auto" w:fill="auto"/>
            <w:vAlign w:val="center"/>
          </w:tcPr>
          <w:p w14:paraId="5E168620">
            <w:pPr>
              <w:widowControl/>
              <w:jc w:val="right"/>
              <w:textAlignment w:val="center"/>
              <w:rPr>
                <w:rFonts w:hint="default"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val="en-US" w:eastAsia="zh-CN" w:bidi="ar"/>
              </w:rPr>
              <w:t>53820</w:t>
            </w:r>
          </w:p>
        </w:tc>
      </w:tr>
    </w:tbl>
    <w:p w14:paraId="20FCFEE2">
      <w:pPr>
        <w:spacing w:line="400" w:lineRule="exact"/>
        <w:rPr>
          <w:rFonts w:hint="eastAsia" w:asciiTheme="minorEastAsia" w:hAnsiTheme="minorEastAsia" w:eastAsiaTheme="minorEastAsia"/>
          <w:szCs w:val="21"/>
        </w:rPr>
      </w:pPr>
    </w:p>
    <w:p w14:paraId="7097C924">
      <w:pPr>
        <w:spacing w:line="400" w:lineRule="exact"/>
        <w:rPr>
          <w:rFonts w:hint="eastAsia" w:asciiTheme="minorEastAsia" w:hAnsiTheme="minorEastAsia" w:eastAsiaTheme="minorEastAsia"/>
          <w:b/>
          <w:bCs/>
          <w:sz w:val="24"/>
          <w:szCs w:val="24"/>
          <w:highlight w:val="yellow"/>
          <w:lang w:eastAsia="zh-CN"/>
        </w:rPr>
      </w:pPr>
      <w:r>
        <w:rPr>
          <w:rFonts w:hint="eastAsia" w:asciiTheme="minorEastAsia" w:hAnsiTheme="minorEastAsia"/>
          <w:b/>
          <w:bCs/>
          <w:sz w:val="24"/>
          <w:szCs w:val="24"/>
          <w:highlight w:val="yellow"/>
          <w:lang w:eastAsia="zh-CN"/>
        </w:rPr>
        <w:t>二、服务要求（根据以下服务条款逐条响应，填写《服务条款响应偏离表》格式详见《第二部分</w:t>
      </w:r>
      <w:r>
        <w:rPr>
          <w:rFonts w:hint="eastAsia" w:asciiTheme="minorEastAsia" w:hAnsiTheme="minorEastAsia"/>
          <w:b/>
          <w:bCs/>
          <w:sz w:val="24"/>
          <w:szCs w:val="24"/>
          <w:highlight w:val="yellow"/>
          <w:lang w:val="en-US" w:eastAsia="zh-CN"/>
        </w:rPr>
        <w:t xml:space="preserve"> 响应文件的编制</w:t>
      </w:r>
      <w:r>
        <w:rPr>
          <w:rFonts w:hint="eastAsia" w:asciiTheme="minorEastAsia" w:hAnsiTheme="minorEastAsia"/>
          <w:b/>
          <w:bCs/>
          <w:sz w:val="24"/>
          <w:szCs w:val="24"/>
          <w:highlight w:val="yellow"/>
          <w:lang w:eastAsia="zh-CN"/>
        </w:rPr>
        <w:t>》）</w:t>
      </w:r>
    </w:p>
    <w:p w14:paraId="480C115C">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 xml:space="preserve"> 包括，但不限于：</w:t>
      </w:r>
    </w:p>
    <w:p w14:paraId="4C7FC088">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（1）本合同质量保证期限为：本合同产品到甲方指定地点经全部验收合格后</w:t>
      </w:r>
      <w:r>
        <w:rPr>
          <w:rFonts w:hint="eastAsia" w:cs="仿宋"/>
          <w:b w:val="0"/>
          <w:bCs w:val="0"/>
          <w:sz w:val="21"/>
          <w:szCs w:val="21"/>
          <w:u w:val="none"/>
        </w:rPr>
        <w:t>衣服类、鞋、包质保期</w:t>
      </w:r>
      <w:r>
        <w:rPr>
          <w:rFonts w:hint="eastAsia" w:cs="仿宋"/>
          <w:b w:val="0"/>
          <w:bCs w:val="0"/>
          <w:sz w:val="21"/>
          <w:szCs w:val="21"/>
          <w:u w:val="none"/>
          <w:lang w:eastAsia="zh-CN"/>
        </w:rPr>
        <w:t>一</w:t>
      </w:r>
      <w:r>
        <w:rPr>
          <w:rFonts w:hint="eastAsia" w:cs="仿宋"/>
          <w:b w:val="0"/>
          <w:bCs w:val="0"/>
          <w:sz w:val="21"/>
          <w:szCs w:val="21"/>
          <w:u w:val="none"/>
        </w:rPr>
        <w:t>年</w:t>
      </w:r>
      <w:r>
        <w:rPr>
          <w:rFonts w:hint="eastAsia" w:cs="仿宋"/>
          <w:sz w:val="21"/>
          <w:szCs w:val="21"/>
          <w:u w:val="none"/>
          <w:lang w:eastAsia="zh-CN"/>
        </w:rPr>
        <w:t>。在质保期内，乙方对产品质量实行“三包”，即包修、包换、包退，费用由乙方承担。</w:t>
      </w:r>
    </w:p>
    <w:p w14:paraId="648937E8">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（2）乙方应明确的（此处填写产品或货物名称）供货范围，详细技术要求及供货资料，保质保量按期供应产品</w:t>
      </w:r>
    </w:p>
    <w:p w14:paraId="085B0815">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（3）乙方应按合同规定的交货期交货，若因运输途中造成产品缺损时，乙方应及时増供缺损件，且交货期不予顺延。</w:t>
      </w:r>
    </w:p>
    <w:p w14:paraId="274DF786">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（4）乙方应按合同规定按时提供资料和图样、样衣，并对其正确、可靠、成套、完整、清晰负责。出厂检验报告、合格证或质量证明文件应在随机文件中提供。</w:t>
      </w:r>
    </w:p>
    <w:p w14:paraId="7B3FB841">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5</w:t>
      </w:r>
      <w:r>
        <w:rPr>
          <w:rFonts w:hint="eastAsia" w:cs="仿宋"/>
          <w:sz w:val="21"/>
          <w:szCs w:val="21"/>
          <w:u w:val="none"/>
          <w:lang w:eastAsia="zh-CN"/>
        </w:rPr>
        <w:t>）乙方所供产品应切实做到不合格、不配套的产品不准出厂。在质量保证期内，乙方供应的产品指标达不到规定技术要求（有质量问题、瑕疵、有异味或异味过重、染色、有破损等严重影响使用的问题，乙方应在接到甲方通知后2小时内做出响应，24小时内负责修复或更换全新的符合质量合格要求的（修复或更换的部分质保期重新计算），并赔偿由此造成的甲方全部损失，如48小时内不能负责修复或更换全新的符合质量合格要求的产品，甲方有权退货，乙方退还已付全部费用及利息，并赔偿由此造成的甲方全部损失。</w:t>
      </w:r>
    </w:p>
    <w:p w14:paraId="14A9DFCC">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w:t>
      </w:r>
      <w:r>
        <w:rPr>
          <w:rFonts w:hint="eastAsia" w:cs="仿宋"/>
          <w:sz w:val="21"/>
          <w:szCs w:val="21"/>
          <w:u w:val="none"/>
          <w:lang w:val="en-US" w:eastAsia="zh-CN"/>
        </w:rPr>
        <w:t>6</w:t>
      </w:r>
      <w:r>
        <w:rPr>
          <w:rFonts w:hint="eastAsia" w:cs="仿宋"/>
          <w:sz w:val="21"/>
          <w:szCs w:val="21"/>
          <w:u w:val="none"/>
          <w:lang w:eastAsia="zh-CN"/>
        </w:rPr>
        <w:t>）乙方所供（此处填写产品或货物名称）应按有关规定进行包装，如因包装不善所产生的缺损，乙方在确保交货期的前提下负责更换及补供，并承担因此而发生的费用。</w:t>
      </w:r>
    </w:p>
    <w:p w14:paraId="025A587F">
      <w:pPr>
        <w:jc w:val="left"/>
        <w:rPr>
          <w:rFonts w:hint="eastAsia" w:asciiTheme="minorEastAsia" w:hAnsiTheme="minorEastAsia" w:eastAsiaTheme="minorEastAsia"/>
          <w:b/>
          <w:bCs w:val="0"/>
          <w:kern w:val="0"/>
          <w:szCs w:val="21"/>
          <w:u w:val="single"/>
        </w:rPr>
      </w:pPr>
    </w:p>
    <w:p w14:paraId="7BB87122">
      <w:pPr>
        <w:jc w:val="left"/>
        <w:rPr>
          <w:rFonts w:hint="eastAsia" w:asciiTheme="minorEastAsia" w:hAnsiTheme="minorEastAsia" w:eastAsiaTheme="minorEastAsia"/>
          <w:b/>
          <w:bCs w:val="0"/>
          <w:kern w:val="0"/>
          <w:szCs w:val="21"/>
          <w:u w:val="single"/>
        </w:rPr>
      </w:pPr>
      <w:r>
        <w:rPr>
          <w:rFonts w:hint="eastAsia" w:asciiTheme="minorEastAsia" w:hAnsiTheme="minorEastAsia" w:eastAsiaTheme="minorEastAsia"/>
          <w:b/>
          <w:bCs w:val="0"/>
          <w:kern w:val="0"/>
          <w:szCs w:val="21"/>
          <w:u w:val="single"/>
        </w:rPr>
        <w:t>其他说明：以上商务要求是合同条款的一部分，并不是合同条款的全部内容。</w:t>
      </w:r>
    </w:p>
    <w:p w14:paraId="7AC37D3B">
      <w:pPr>
        <w:jc w:val="left"/>
        <w:rPr>
          <w:rFonts w:hint="eastAsia" w:asciiTheme="minorEastAsia" w:hAnsiTheme="minorEastAsia" w:eastAsiaTheme="minorEastAsia"/>
          <w:bCs/>
          <w:kern w:val="0"/>
          <w:szCs w:val="21"/>
          <w:lang w:eastAsia="zh-CN"/>
        </w:rPr>
      </w:pPr>
    </w:p>
    <w:p w14:paraId="0BFC5267">
      <w:pPr>
        <w:jc w:val="left"/>
        <w:rPr>
          <w:rFonts w:hint="eastAsia" w:asciiTheme="minorEastAsia" w:hAnsiTheme="minorEastAsia" w:eastAsiaTheme="minorEastAsia"/>
          <w:bCs/>
          <w:kern w:val="0"/>
          <w:szCs w:val="21"/>
          <w:highlight w:val="yellow"/>
          <w:lang w:eastAsia="zh-CN"/>
        </w:rPr>
      </w:pPr>
    </w:p>
    <w:p w14:paraId="5C4FBF26">
      <w:pPr>
        <w:jc w:val="left"/>
        <w:rPr>
          <w:rFonts w:hint="eastAsia" w:asciiTheme="minorEastAsia" w:hAnsiTheme="minorEastAsia" w:eastAsiaTheme="minorEastAsia"/>
          <w:b/>
          <w:bCs w:val="0"/>
          <w:kern w:val="0"/>
          <w:szCs w:val="21"/>
          <w:highlight w:val="yellow"/>
        </w:rPr>
      </w:pPr>
      <w:r>
        <w:rPr>
          <w:rFonts w:hint="eastAsia" w:asciiTheme="minorEastAsia" w:hAnsiTheme="minorEastAsia" w:eastAsiaTheme="minorEastAsia"/>
          <w:b/>
          <w:bCs w:val="0"/>
          <w:kern w:val="0"/>
          <w:szCs w:val="21"/>
          <w:highlight w:val="yellow"/>
          <w:lang w:eastAsia="zh-CN"/>
        </w:rPr>
        <w:t>四</w:t>
      </w:r>
      <w:r>
        <w:rPr>
          <w:rFonts w:hint="eastAsia" w:asciiTheme="minorEastAsia" w:hAnsiTheme="minorEastAsia" w:eastAsiaTheme="minorEastAsia"/>
          <w:b/>
          <w:bCs w:val="0"/>
          <w:kern w:val="0"/>
          <w:szCs w:val="21"/>
          <w:highlight w:val="yellow"/>
        </w:rPr>
        <w:t>、商务要求</w:t>
      </w:r>
      <w:r>
        <w:rPr>
          <w:rFonts w:hint="eastAsia" w:asciiTheme="minorEastAsia" w:hAnsiTheme="minorEastAsia"/>
          <w:b/>
          <w:bCs/>
          <w:sz w:val="24"/>
          <w:szCs w:val="24"/>
          <w:highlight w:val="yellow"/>
          <w:lang w:eastAsia="zh-CN"/>
        </w:rPr>
        <w:t>（根据以下服务条款逐条响应，填写《商务条款响应偏离表》格式详见《第二部分</w:t>
      </w:r>
      <w:r>
        <w:rPr>
          <w:rFonts w:hint="eastAsia" w:asciiTheme="minorEastAsia" w:hAnsiTheme="minorEastAsia"/>
          <w:b/>
          <w:bCs/>
          <w:sz w:val="24"/>
          <w:szCs w:val="24"/>
          <w:highlight w:val="yellow"/>
          <w:lang w:val="en-US" w:eastAsia="zh-CN"/>
        </w:rPr>
        <w:t xml:space="preserve"> 响应文件的编制</w:t>
      </w:r>
      <w:r>
        <w:rPr>
          <w:rFonts w:hint="eastAsia" w:asciiTheme="minorEastAsia" w:hAnsiTheme="minorEastAsia"/>
          <w:b/>
          <w:bCs/>
          <w:sz w:val="24"/>
          <w:szCs w:val="24"/>
          <w:highlight w:val="yellow"/>
          <w:lang w:eastAsia="zh-CN"/>
        </w:rPr>
        <w:t>》）</w:t>
      </w:r>
    </w:p>
    <w:p w14:paraId="5182C6C6">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 xml:space="preserve"> 包括，但不限于：</w:t>
      </w:r>
    </w:p>
    <w:p w14:paraId="4FFC4810">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（一）交付使用和验收：</w:t>
      </w:r>
    </w:p>
    <w:p w14:paraId="58B1082B">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1、乙方应当在合同签订后10天内完成送货上门交付甲方使用。采购文件有约定的，从其约定。</w:t>
      </w:r>
    </w:p>
    <w:p w14:paraId="0FB0D0BB">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2、甲方自行组织验收，乙方提供的服务不符合采购文件和合同规定的，甲方有权拒收，并由乙方承担验收等费用。</w:t>
      </w:r>
    </w:p>
    <w:p w14:paraId="517FAA92">
      <w:pPr>
        <w:spacing w:line="400" w:lineRule="exact"/>
        <w:ind w:firstLine="210" w:firstLineChars="100"/>
        <w:rPr>
          <w:rFonts w:hint="eastAsia" w:cs="仿宋"/>
          <w:sz w:val="21"/>
          <w:szCs w:val="21"/>
          <w:u w:val="none"/>
          <w:lang w:eastAsia="zh-CN"/>
        </w:rPr>
      </w:pPr>
      <w:r>
        <w:rPr>
          <w:rFonts w:hint="eastAsia" w:cs="仿宋"/>
          <w:sz w:val="21"/>
          <w:szCs w:val="21"/>
          <w:u w:val="none"/>
          <w:lang w:val="en-US" w:eastAsia="zh-CN"/>
        </w:rPr>
        <w:t>3</w:t>
      </w:r>
      <w:r>
        <w:rPr>
          <w:rFonts w:hint="eastAsia" w:cs="仿宋"/>
          <w:sz w:val="21"/>
          <w:szCs w:val="21"/>
          <w:u w:val="none"/>
          <w:lang w:eastAsia="zh-CN"/>
        </w:rPr>
        <w:t>、为确保本合同（此处填写产品或货物名称）的质量、性能及成套性，出厂前须按国家的有关标准和规定进行严格的检查或试验（甲方有权参与出厂检验），确保货物符合合同的要求。乙方应保证产品是全新、未使用过的，完全符合合同规定的质量、规格和性能的要求。</w:t>
      </w:r>
    </w:p>
    <w:p w14:paraId="200D1DA4">
      <w:pPr>
        <w:spacing w:line="400" w:lineRule="exact"/>
        <w:ind w:firstLine="210" w:firstLineChars="100"/>
        <w:rPr>
          <w:rFonts w:hint="eastAsia" w:cs="仿宋"/>
          <w:sz w:val="21"/>
          <w:szCs w:val="21"/>
          <w:u w:val="none"/>
          <w:lang w:eastAsia="zh-CN"/>
        </w:rPr>
      </w:pPr>
      <w:r>
        <w:rPr>
          <w:rFonts w:hint="eastAsia" w:cs="仿宋"/>
          <w:sz w:val="21"/>
          <w:szCs w:val="21"/>
          <w:u w:val="none"/>
          <w:lang w:val="en-US" w:eastAsia="zh-CN"/>
        </w:rPr>
        <w:t>4</w:t>
      </w:r>
      <w:r>
        <w:rPr>
          <w:rFonts w:hint="eastAsia" w:cs="仿宋"/>
          <w:sz w:val="21"/>
          <w:szCs w:val="21"/>
          <w:u w:val="none"/>
          <w:lang w:eastAsia="zh-CN"/>
        </w:rPr>
        <w:t>、初步验收为开箱验收，开箱验收包括对产品的型号规格、尺寸、数量、外观质量、出厂日期、随机抽样检验产品质量等方面的检验，且开箱验收合格不代表甲方对产品内在质量瑕疵的认可。初步验收合格前，货物的保管责任由乙方承担。在货物未经甲方初步验收合格，货物的损坏或缺失等风险由乙方承担。</w:t>
      </w:r>
    </w:p>
    <w:p w14:paraId="1163AD52">
      <w:pPr>
        <w:spacing w:line="400" w:lineRule="exact"/>
        <w:ind w:firstLine="210" w:firstLineChars="100"/>
        <w:rPr>
          <w:rFonts w:hint="eastAsia" w:cs="仿宋"/>
          <w:sz w:val="21"/>
          <w:szCs w:val="21"/>
          <w:u w:val="none"/>
          <w:lang w:eastAsia="zh-CN"/>
        </w:rPr>
      </w:pPr>
      <w:r>
        <w:rPr>
          <w:rFonts w:hint="eastAsia" w:cs="仿宋"/>
          <w:sz w:val="21"/>
          <w:szCs w:val="21"/>
          <w:u w:val="none"/>
          <w:lang w:val="en-US" w:eastAsia="zh-CN"/>
        </w:rPr>
        <w:t>5</w:t>
      </w:r>
      <w:r>
        <w:rPr>
          <w:rFonts w:hint="eastAsia" w:cs="仿宋"/>
          <w:sz w:val="21"/>
          <w:szCs w:val="21"/>
          <w:u w:val="none"/>
          <w:lang w:eastAsia="zh-CN"/>
        </w:rPr>
        <w:t>、启封、开箱初步验收时，甲方应提前通知乙方，乙方得到通知后应在3天内到达现场。双方共同开箱验收，并做好验收记录。如乙方未在规定时间到达现场，甲方可单独开箱清点，缺损件应由乙方负责。甲方的验收确认并不免除乙方因提供的货物质量瑕疵而承担的责任。若乙方提供的货物不符合本合同约定，甲方有权拒收或要求乙方提供符合合同约定的货物，且交付使用时间不予顺延。</w:t>
      </w:r>
    </w:p>
    <w:p w14:paraId="0C2C2161">
      <w:pPr>
        <w:spacing w:line="400" w:lineRule="exact"/>
        <w:ind w:firstLine="210" w:firstLineChars="100"/>
        <w:rPr>
          <w:rFonts w:hint="eastAsia" w:cs="仿宋"/>
          <w:sz w:val="21"/>
          <w:szCs w:val="21"/>
          <w:u w:val="none"/>
          <w:lang w:eastAsia="zh-CN"/>
        </w:rPr>
      </w:pPr>
      <w:r>
        <w:rPr>
          <w:rFonts w:hint="eastAsia" w:cs="仿宋"/>
          <w:sz w:val="21"/>
          <w:szCs w:val="21"/>
          <w:u w:val="none"/>
          <w:lang w:val="en-US" w:eastAsia="zh-CN"/>
        </w:rPr>
        <w:t>6</w:t>
      </w:r>
      <w:r>
        <w:rPr>
          <w:rFonts w:hint="eastAsia" w:cs="仿宋"/>
          <w:sz w:val="21"/>
          <w:szCs w:val="21"/>
          <w:u w:val="none"/>
          <w:lang w:eastAsia="zh-CN"/>
        </w:rPr>
        <w:t>、甲方有权在本合同货物质保期内对本合同产品内在质量瑕疵提出异议。</w:t>
      </w:r>
    </w:p>
    <w:p w14:paraId="69CDA4E3">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（二）包装要求：</w:t>
      </w:r>
    </w:p>
    <w:p w14:paraId="7321093A">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1、乙方按国家有关规定切实做好产品的包装，应标明收货单位、到站名称、箱号、毛重、外形尺寸等，如有特殊要求应标明记号。</w:t>
      </w:r>
    </w:p>
    <w:p w14:paraId="309ACCFD">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2、乙方在装箱时应有严格按照装箱清单装箱。</w:t>
      </w:r>
    </w:p>
    <w:p w14:paraId="2B6848C0">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3、包装标准：按照甲方提出的技术条件标准进行包装。</w:t>
      </w:r>
    </w:p>
    <w:p w14:paraId="5DE27C7B">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（三）违约责任</w:t>
      </w:r>
    </w:p>
    <w:p w14:paraId="1EF1A5DA">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1）供应商每逾期一天交货，按当批次货物总价的5‰收取滞纳金；如逾期时间超过两周仍未能交付全部货物，在不妨碍甲方其他救济手段的情况下，甲方可以向乙方发出书面违约通知，并对乙方处以当批次货物总额的30%的违约金，甲方有权在应付货款中扣除此笔款项，且甲方有权无条件随时终止合同。</w:t>
      </w:r>
    </w:p>
    <w:p w14:paraId="7D2D9C7A">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（2）乙方所供货物与招标时提供的样品或招标时承诺的货物品质、质量不一致时，甲方有权追究乙方的违约责任，并对乙方扣除货物总价30%的违约金，甲方可在应付货款内直接扣除违约金。</w:t>
      </w:r>
    </w:p>
    <w:p w14:paraId="095D767F">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3）所购产品，安全性能和产品质量必须有保证；因安全性能或产品质量不合格，造成人身或财产损害的，或上级单位第三方检测机构检查不合格的，乙方承担全部责任且甲方有权对乙方扣除当批次货物总额的30%的违约金，甲方有权在应付货款中扣除此笔款项，且甲方有权无条件随时终止合同。</w:t>
      </w:r>
    </w:p>
    <w:p w14:paraId="42E696AB">
      <w:pPr>
        <w:spacing w:line="400" w:lineRule="exact"/>
        <w:ind w:firstLine="210" w:firstLineChars="100"/>
        <w:rPr>
          <w:rFonts w:hint="eastAsia" w:cs="仿宋"/>
          <w:sz w:val="21"/>
          <w:szCs w:val="21"/>
          <w:u w:val="none"/>
          <w:lang w:eastAsia="zh-CN"/>
        </w:rPr>
      </w:pPr>
    </w:p>
    <w:p w14:paraId="04CFF959">
      <w:pPr>
        <w:spacing w:line="400" w:lineRule="exact"/>
        <w:ind w:firstLine="210" w:firstLineChars="100"/>
        <w:rPr>
          <w:rFonts w:hint="eastAsia" w:cs="仿宋"/>
          <w:sz w:val="21"/>
          <w:szCs w:val="21"/>
          <w:u w:val="none"/>
          <w:lang w:eastAsia="zh-CN"/>
        </w:rPr>
      </w:pPr>
      <w:r>
        <w:rPr>
          <w:rFonts w:hint="eastAsia" w:cs="仿宋"/>
          <w:sz w:val="21"/>
          <w:szCs w:val="21"/>
          <w:u w:val="none"/>
          <w:lang w:eastAsia="zh-CN"/>
        </w:rPr>
        <w:t>（三）付款方式：产品保质保量交付，现场验收合格后支付合同总价的95%，1年质保期结束后无质量问题再支付合同总价的5%。</w:t>
      </w:r>
    </w:p>
    <w:p w14:paraId="6BDEC4AD">
      <w:pPr>
        <w:spacing w:line="400" w:lineRule="exact"/>
        <w:ind w:firstLine="211" w:firstLineChars="100"/>
        <w:rPr>
          <w:rFonts w:hint="eastAsia" w:cs="仿宋"/>
          <w:b/>
          <w:bCs/>
          <w:sz w:val="21"/>
          <w:szCs w:val="21"/>
          <w:u w:val="single"/>
          <w:lang w:eastAsia="zh-CN"/>
        </w:rPr>
      </w:pPr>
      <w:r>
        <w:rPr>
          <w:rFonts w:hint="eastAsia" w:cs="仿宋"/>
          <w:b/>
          <w:bCs/>
          <w:sz w:val="21"/>
          <w:szCs w:val="21"/>
          <w:u w:val="single"/>
          <w:lang w:eastAsia="zh-CN"/>
        </w:rPr>
        <w:t>其他说明：以上商务要求是合同条款的一部分，并不是合同条款的全部内容。</w:t>
      </w:r>
    </w:p>
    <w:p w14:paraId="5A82E1AC">
      <w:pPr>
        <w:pStyle w:val="2"/>
        <w:rPr>
          <w:rFonts w:hint="eastAsia"/>
        </w:rPr>
      </w:pPr>
    </w:p>
    <w:p w14:paraId="77444B30">
      <w:pPr>
        <w:rPr>
          <w:rFonts w:hint="eastAsia"/>
        </w:rPr>
      </w:pPr>
    </w:p>
    <w:p w14:paraId="2192B1AB">
      <w:pPr>
        <w:numPr>
          <w:ilvl w:val="0"/>
          <w:numId w:val="0"/>
        </w:numPr>
        <w:spacing w:line="400" w:lineRule="exact"/>
        <w:rPr>
          <w:rFonts w:hint="eastAsia" w:ascii="仿宋" w:hAnsi="仿宋" w:cs="仿宋"/>
          <w:b/>
          <w:bCs/>
          <w:sz w:val="28"/>
          <w:szCs w:val="28"/>
          <w:u w:val="none"/>
          <w:lang w:val="en-US" w:eastAsia="zh-CN"/>
        </w:rPr>
      </w:pPr>
    </w:p>
    <w:p w14:paraId="2ACEFD97">
      <w:pPr>
        <w:numPr>
          <w:ilvl w:val="0"/>
          <w:numId w:val="0"/>
        </w:numPr>
        <w:spacing w:line="400" w:lineRule="exact"/>
        <w:rPr>
          <w:rFonts w:hint="eastAsia" w:ascii="仿宋" w:hAnsi="仿宋" w:cs="仿宋"/>
          <w:b/>
          <w:bCs/>
          <w:sz w:val="28"/>
          <w:szCs w:val="28"/>
          <w:u w:val="none"/>
          <w:lang w:val="en-US" w:eastAsia="zh-CN"/>
        </w:rPr>
      </w:pPr>
    </w:p>
    <w:p w14:paraId="39E47EA9">
      <w:pPr>
        <w:numPr>
          <w:ilvl w:val="0"/>
          <w:numId w:val="0"/>
        </w:numPr>
        <w:spacing w:line="400" w:lineRule="exact"/>
        <w:rPr>
          <w:rFonts w:hint="eastAsia" w:ascii="仿宋" w:hAnsi="仿宋" w:cs="仿宋"/>
          <w:b/>
          <w:bCs/>
          <w:sz w:val="28"/>
          <w:szCs w:val="28"/>
          <w:u w:val="none"/>
          <w:lang w:val="en-US" w:eastAsia="zh-CN"/>
        </w:rPr>
      </w:pPr>
    </w:p>
    <w:p w14:paraId="07C2D7B7">
      <w:pPr>
        <w:numPr>
          <w:ilvl w:val="0"/>
          <w:numId w:val="0"/>
        </w:numPr>
        <w:spacing w:line="400" w:lineRule="exact"/>
        <w:ind w:firstLine="5341" w:firstLineChars="1900"/>
        <w:rPr>
          <w:rFonts w:hint="default" w:ascii="仿宋" w:hAnsi="仿宋" w:cs="仿宋"/>
          <w:b/>
          <w:bCs/>
          <w:sz w:val="28"/>
          <w:szCs w:val="28"/>
          <w:u w:val="none"/>
          <w:lang w:val="en-US" w:eastAsia="zh-CN"/>
        </w:rPr>
      </w:pPr>
      <w:r>
        <w:rPr>
          <w:rFonts w:hint="eastAsia" w:ascii="仿宋" w:hAnsi="仿宋" w:cs="仿宋"/>
          <w:b/>
          <w:bCs/>
          <w:sz w:val="28"/>
          <w:szCs w:val="28"/>
          <w:u w:val="none"/>
          <w:lang w:val="en-US" w:eastAsia="zh-CN"/>
        </w:rPr>
        <w:t>第二部分   响应文件的编制</w:t>
      </w:r>
    </w:p>
    <w:p w14:paraId="664E76A9">
      <w:pPr>
        <w:rPr>
          <w:rFonts w:hint="eastAsia"/>
        </w:rPr>
      </w:pPr>
      <w:r>
        <w:rPr>
          <w:rFonts w:asciiTheme="minorEastAsia" w:hAnsiTheme="minorEastAsia" w:eastAsiaTheme="minorEastAsia"/>
          <w:b/>
          <w:bCs/>
          <w:szCs w:val="21"/>
          <w:lang w:val="zh-CN"/>
        </w:rPr>
        <w:t>说明：对本章所有的投标书格式 ，投标人可根据自身情况进行</w:t>
      </w:r>
      <w:r>
        <w:rPr>
          <w:rFonts w:hint="eastAsia" w:asciiTheme="minorEastAsia" w:hAnsiTheme="minorEastAsia" w:eastAsiaTheme="minorEastAsia"/>
          <w:b/>
          <w:bCs/>
          <w:szCs w:val="21"/>
          <w:lang w:val="zh-CN"/>
        </w:rPr>
        <w:t>.</w:t>
      </w:r>
      <w:r>
        <w:rPr>
          <w:rFonts w:asciiTheme="minorEastAsia" w:hAnsiTheme="minorEastAsia" w:eastAsiaTheme="minorEastAsia"/>
          <w:b/>
          <w:bCs/>
          <w:szCs w:val="21"/>
          <w:lang w:val="zh-CN"/>
        </w:rPr>
        <w:t>补充和修改，但补充和修改不得造成与本格式内容有实质性的违背。</w:t>
      </w:r>
    </w:p>
    <w:tbl>
      <w:tblPr>
        <w:tblStyle w:val="20"/>
        <w:tblW w:w="1067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1"/>
        <w:gridCol w:w="3118"/>
      </w:tblGrid>
      <w:tr w14:paraId="6777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561" w:type="dxa"/>
          </w:tcPr>
          <w:p w14:paraId="72C886AE">
            <w:pPr>
              <w:widowControl/>
              <w:shd w:val="clear" w:color="auto" w:fill="FFFFFF"/>
              <w:snapToGrid w:val="0"/>
              <w:spacing w:line="400" w:lineRule="exact"/>
              <w:ind w:left="420"/>
              <w:contextualSpacing/>
              <w:jc w:val="center"/>
              <w:rPr>
                <w:rFonts w:hint="eastAsia" w:cs="仿宋"/>
                <w:color w:val="000000"/>
                <w:kern w:val="0"/>
                <w:highlight w:val="none"/>
                <w:u w:val="none"/>
                <w:lang w:bidi="en-US"/>
              </w:rPr>
            </w:pPr>
            <w:r>
              <w:rPr>
                <w:rFonts w:hint="eastAsia" w:cs="仿宋"/>
                <w:color w:val="000000"/>
                <w:kern w:val="0"/>
                <w:highlight w:val="none"/>
                <w:u w:val="none"/>
                <w:lang w:bidi="en-US"/>
              </w:rPr>
              <w:t>资格审查</w:t>
            </w:r>
            <w:r>
              <w:rPr>
                <w:rFonts w:hint="eastAsia" w:cs="仿宋"/>
                <w:color w:val="000000"/>
                <w:kern w:val="0"/>
                <w:highlight w:val="none"/>
                <w:u w:val="none"/>
                <w:lang w:eastAsia="en-US" w:bidi="en-US"/>
              </w:rPr>
              <w:t>项目</w:t>
            </w:r>
          </w:p>
        </w:tc>
        <w:tc>
          <w:tcPr>
            <w:tcW w:w="3118" w:type="dxa"/>
          </w:tcPr>
          <w:p w14:paraId="11E3B3DB">
            <w:pPr>
              <w:snapToGrid w:val="0"/>
              <w:spacing w:line="400" w:lineRule="exact"/>
              <w:jc w:val="center"/>
              <w:rPr>
                <w:rFonts w:hint="eastAsia" w:cs="仿宋"/>
                <w:color w:val="000000"/>
                <w:highlight w:val="none"/>
                <w:u w:val="none"/>
              </w:rPr>
            </w:pPr>
            <w:r>
              <w:rPr>
                <w:rFonts w:hint="eastAsia" w:cs="仿宋"/>
                <w:color w:val="000000"/>
                <w:highlight w:val="none"/>
                <w:u w:val="none"/>
              </w:rPr>
              <w:t>在响应文件中的页码位置</w:t>
            </w:r>
          </w:p>
        </w:tc>
      </w:tr>
      <w:tr w14:paraId="0737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1" w:type="dxa"/>
          </w:tcPr>
          <w:p w14:paraId="29D3F0DF">
            <w:pPr>
              <w:spacing w:line="400" w:lineRule="exact"/>
              <w:rPr>
                <w:rFonts w:hint="eastAsia" w:cs="仿宋" w:eastAsiaTheme="minorEastAsia"/>
                <w:b w:val="0"/>
                <w:bCs w:val="0"/>
                <w:color w:val="000000"/>
                <w:kern w:val="0"/>
                <w:highlight w:val="none"/>
                <w:u w:val="none"/>
                <w:lang w:eastAsia="zh-CN" w:bidi="en-US"/>
              </w:rPr>
            </w:pPr>
            <w:r>
              <w:rPr>
                <w:rFonts w:hint="eastAsia" w:cs="仿宋"/>
                <w:sz w:val="21"/>
                <w:szCs w:val="21"/>
                <w:u w:val="none"/>
                <w:lang w:eastAsia="zh-CN"/>
              </w:rPr>
              <w:t>（</w:t>
            </w:r>
            <w:r>
              <w:rPr>
                <w:rFonts w:hint="eastAsia" w:cs="仿宋"/>
                <w:sz w:val="21"/>
                <w:szCs w:val="21"/>
                <w:u w:val="none"/>
                <w:lang w:val="en-US" w:eastAsia="zh-CN"/>
              </w:rPr>
              <w:t>1</w:t>
            </w:r>
            <w:r>
              <w:rPr>
                <w:rFonts w:hint="eastAsia" w:cs="仿宋"/>
                <w:sz w:val="21"/>
                <w:szCs w:val="21"/>
                <w:u w:val="none"/>
                <w:lang w:eastAsia="zh-CN"/>
              </w:rPr>
              <w:t>）具有独立承担民事责任的能力（提供营业执照或法人身份证明）；</w:t>
            </w:r>
          </w:p>
        </w:tc>
        <w:tc>
          <w:tcPr>
            <w:tcW w:w="3118" w:type="dxa"/>
          </w:tcPr>
          <w:p w14:paraId="08B0F1C1">
            <w:pPr>
              <w:snapToGrid w:val="0"/>
              <w:spacing w:line="400" w:lineRule="exact"/>
              <w:ind w:firstLine="560"/>
              <w:rPr>
                <w:rFonts w:hint="eastAsia" w:cs="仿宋"/>
                <w:b w:val="0"/>
                <w:bCs w:val="0"/>
                <w:color w:val="000000"/>
                <w:kern w:val="0"/>
                <w:highlight w:val="none"/>
                <w:u w:val="none"/>
                <w:lang w:bidi="en-US"/>
              </w:rPr>
            </w:pPr>
          </w:p>
        </w:tc>
      </w:tr>
      <w:tr w14:paraId="30AF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561" w:type="dxa"/>
          </w:tcPr>
          <w:p w14:paraId="3E5A3D54">
            <w:pPr>
              <w:spacing w:line="400" w:lineRule="exact"/>
              <w:rPr>
                <w:rFonts w:hint="eastAsia" w:cs="仿宋"/>
                <w:b w:val="0"/>
                <w:bCs w:val="0"/>
                <w:color w:val="000000"/>
                <w:kern w:val="0"/>
                <w:highlight w:val="none"/>
                <w:u w:val="none"/>
                <w:lang w:bidi="en-US"/>
              </w:rPr>
            </w:pPr>
            <w:r>
              <w:rPr>
                <w:rFonts w:hint="eastAsia" w:cs="仿宋"/>
                <w:sz w:val="21"/>
                <w:szCs w:val="21"/>
                <w:u w:val="none"/>
                <w:lang w:eastAsia="zh-CN"/>
              </w:rPr>
              <w:t>（</w:t>
            </w:r>
            <w:r>
              <w:rPr>
                <w:rFonts w:hint="eastAsia" w:cs="仿宋"/>
                <w:sz w:val="21"/>
                <w:szCs w:val="21"/>
                <w:u w:val="none"/>
                <w:lang w:val="en-US" w:eastAsia="zh-CN"/>
              </w:rPr>
              <w:t>2</w:t>
            </w:r>
            <w:r>
              <w:rPr>
                <w:rFonts w:hint="eastAsia" w:cs="仿宋"/>
                <w:sz w:val="21"/>
                <w:szCs w:val="21"/>
                <w:u w:val="none"/>
                <w:lang w:eastAsia="zh-CN"/>
              </w:rPr>
              <w:t xml:space="preserve">）具有良好的商业信誉和健全的财务会计制度（提供参加本次采购活动前的会计报表并加盖公章，成立不满一年的无需提供）； </w:t>
            </w:r>
          </w:p>
        </w:tc>
        <w:tc>
          <w:tcPr>
            <w:tcW w:w="3118" w:type="dxa"/>
          </w:tcPr>
          <w:p w14:paraId="65B01F58">
            <w:pPr>
              <w:snapToGrid w:val="0"/>
              <w:spacing w:line="400" w:lineRule="exact"/>
              <w:ind w:firstLine="560"/>
              <w:rPr>
                <w:rFonts w:hint="eastAsia" w:cs="仿宋"/>
                <w:b w:val="0"/>
                <w:bCs w:val="0"/>
                <w:color w:val="000000"/>
                <w:highlight w:val="none"/>
                <w:u w:val="none"/>
              </w:rPr>
            </w:pPr>
          </w:p>
        </w:tc>
      </w:tr>
      <w:tr w14:paraId="0F5F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61" w:type="dxa"/>
          </w:tcPr>
          <w:p w14:paraId="0C15E023">
            <w:pPr>
              <w:spacing w:line="400" w:lineRule="exact"/>
              <w:rPr>
                <w:rFonts w:hint="eastAsia" w:cs="仿宋"/>
                <w:b w:val="0"/>
                <w:bCs w:val="0"/>
                <w:color w:val="000000"/>
                <w:highlight w:val="none"/>
                <w:u w:val="none"/>
              </w:rPr>
            </w:pPr>
            <w:r>
              <w:rPr>
                <w:rFonts w:hint="eastAsia" w:cs="仿宋"/>
                <w:sz w:val="21"/>
                <w:szCs w:val="21"/>
                <w:u w:val="none"/>
                <w:lang w:eastAsia="zh-CN"/>
              </w:rPr>
              <w:t>（</w:t>
            </w:r>
            <w:r>
              <w:rPr>
                <w:rFonts w:hint="eastAsia" w:cs="仿宋"/>
                <w:sz w:val="21"/>
                <w:szCs w:val="21"/>
                <w:u w:val="none"/>
                <w:lang w:val="en-US" w:eastAsia="zh-CN"/>
              </w:rPr>
              <w:t>3</w:t>
            </w:r>
            <w:r>
              <w:rPr>
                <w:rFonts w:hint="eastAsia" w:cs="仿宋"/>
                <w:sz w:val="21"/>
                <w:szCs w:val="21"/>
                <w:u w:val="none"/>
                <w:lang w:eastAsia="zh-CN"/>
              </w:rPr>
              <w:t xml:space="preserve">）有依法缴纳税收和社会保障资金的良好记录（提供参加本次采购活动前一年内至少一个月依法缴纳税收和社会保障资金的相关材料并加盖公章）； </w:t>
            </w:r>
          </w:p>
        </w:tc>
        <w:tc>
          <w:tcPr>
            <w:tcW w:w="3118" w:type="dxa"/>
          </w:tcPr>
          <w:p w14:paraId="2B379BC7">
            <w:pPr>
              <w:snapToGrid w:val="0"/>
              <w:spacing w:line="400" w:lineRule="exact"/>
              <w:ind w:firstLine="560"/>
              <w:rPr>
                <w:rFonts w:hint="eastAsia" w:cs="仿宋"/>
                <w:b w:val="0"/>
                <w:bCs w:val="0"/>
                <w:color w:val="000000"/>
                <w:highlight w:val="none"/>
                <w:u w:val="none"/>
              </w:rPr>
            </w:pPr>
          </w:p>
        </w:tc>
      </w:tr>
      <w:tr w14:paraId="40D6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561" w:type="dxa"/>
          </w:tcPr>
          <w:p w14:paraId="3F11E429">
            <w:pPr>
              <w:spacing w:line="400" w:lineRule="exact"/>
              <w:rPr>
                <w:rFonts w:hint="eastAsia" w:cs="仿宋"/>
                <w:b w:val="0"/>
                <w:bCs w:val="0"/>
                <w:color w:val="000000"/>
                <w:highlight w:val="none"/>
                <w:u w:val="none"/>
              </w:rPr>
            </w:pPr>
            <w:r>
              <w:rPr>
                <w:rFonts w:hint="eastAsia" w:cs="仿宋"/>
                <w:sz w:val="21"/>
                <w:szCs w:val="21"/>
                <w:u w:val="none"/>
                <w:lang w:eastAsia="zh-CN"/>
              </w:rPr>
              <w:t>（</w:t>
            </w:r>
            <w:r>
              <w:rPr>
                <w:rFonts w:hint="eastAsia" w:cs="仿宋"/>
                <w:sz w:val="21"/>
                <w:szCs w:val="21"/>
                <w:u w:val="none"/>
                <w:lang w:val="en-US" w:eastAsia="zh-CN"/>
              </w:rPr>
              <w:t>4</w:t>
            </w:r>
            <w:r>
              <w:rPr>
                <w:rFonts w:hint="eastAsia" w:cs="仿宋"/>
                <w:sz w:val="21"/>
                <w:szCs w:val="21"/>
                <w:u w:val="none"/>
                <w:lang w:eastAsia="zh-CN"/>
              </w:rPr>
              <w:t>）具有履行合同所必需的设备和专业技术能力；（根据项目需求提供履行合同所必须的设备和专业技术能力的声明或证明材料并加盖公章）；</w:t>
            </w:r>
          </w:p>
        </w:tc>
        <w:tc>
          <w:tcPr>
            <w:tcW w:w="3118" w:type="dxa"/>
          </w:tcPr>
          <w:p w14:paraId="39565A66">
            <w:pPr>
              <w:snapToGrid w:val="0"/>
              <w:spacing w:line="400" w:lineRule="exact"/>
              <w:ind w:firstLine="560"/>
              <w:rPr>
                <w:rFonts w:hint="eastAsia" w:cs="仿宋"/>
                <w:b w:val="0"/>
                <w:bCs w:val="0"/>
                <w:color w:val="000000"/>
                <w:highlight w:val="none"/>
                <w:u w:val="none"/>
              </w:rPr>
            </w:pPr>
          </w:p>
        </w:tc>
      </w:tr>
      <w:tr w14:paraId="6BAA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561" w:type="dxa"/>
          </w:tcPr>
          <w:p w14:paraId="67582405">
            <w:pPr>
              <w:spacing w:line="400" w:lineRule="exact"/>
              <w:rPr>
                <w:rFonts w:hint="eastAsia" w:cs="仿宋"/>
                <w:b w:val="0"/>
                <w:bCs w:val="0"/>
                <w:color w:val="000000"/>
                <w:kern w:val="0"/>
                <w:highlight w:val="none"/>
                <w:u w:val="none"/>
                <w:lang w:bidi="en-US"/>
              </w:rPr>
            </w:pPr>
            <w:r>
              <w:rPr>
                <w:rFonts w:hint="eastAsia" w:cs="仿宋"/>
                <w:sz w:val="21"/>
                <w:szCs w:val="21"/>
                <w:u w:val="none"/>
                <w:lang w:eastAsia="zh-CN"/>
              </w:rPr>
              <w:t>（</w:t>
            </w:r>
            <w:r>
              <w:rPr>
                <w:rFonts w:hint="eastAsia" w:cs="仿宋"/>
                <w:sz w:val="21"/>
                <w:szCs w:val="21"/>
                <w:u w:val="none"/>
                <w:lang w:val="en-US" w:eastAsia="zh-CN"/>
              </w:rPr>
              <w:t>5</w:t>
            </w:r>
            <w:r>
              <w:rPr>
                <w:rFonts w:hint="eastAsia" w:cs="仿宋"/>
                <w:sz w:val="21"/>
                <w:szCs w:val="21"/>
                <w:u w:val="none"/>
                <w:lang w:eastAsia="zh-CN"/>
              </w:rPr>
              <w:t>）参加本项目采购活动前三年内，在经营活动中没有重大违法记录（提供参加本次采购活动前3年内在经营活动中没有重大违法记录的书面声明并加盖公章）。</w:t>
            </w:r>
          </w:p>
        </w:tc>
        <w:tc>
          <w:tcPr>
            <w:tcW w:w="3118" w:type="dxa"/>
          </w:tcPr>
          <w:p w14:paraId="5F521989">
            <w:pPr>
              <w:snapToGrid w:val="0"/>
              <w:spacing w:line="400" w:lineRule="exact"/>
              <w:ind w:firstLine="560"/>
              <w:rPr>
                <w:rFonts w:hint="eastAsia" w:cs="仿宋"/>
                <w:b w:val="0"/>
                <w:bCs w:val="0"/>
                <w:color w:val="000000"/>
                <w:highlight w:val="none"/>
                <w:u w:val="none"/>
              </w:rPr>
            </w:pPr>
          </w:p>
        </w:tc>
      </w:tr>
      <w:tr w14:paraId="722D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561" w:type="dxa"/>
          </w:tcPr>
          <w:p w14:paraId="726D2388">
            <w:pPr>
              <w:spacing w:line="400" w:lineRule="exact"/>
              <w:rPr>
                <w:rFonts w:hint="eastAsia" w:eastAsia="仿宋" w:cs="仿宋"/>
                <w:b w:val="0"/>
                <w:bCs w:val="0"/>
                <w:kern w:val="0"/>
                <w:highlight w:val="none"/>
                <w:u w:val="none"/>
                <w:lang w:eastAsia="zh-CN"/>
              </w:rPr>
            </w:pPr>
            <w:r>
              <w:rPr>
                <w:rFonts w:hint="eastAsia" w:cs="仿宋"/>
                <w:sz w:val="21"/>
                <w:szCs w:val="21"/>
                <w:u w:val="none"/>
                <w:lang w:eastAsia="zh-CN"/>
              </w:rPr>
              <w:t>（</w:t>
            </w:r>
            <w:r>
              <w:rPr>
                <w:rFonts w:hint="eastAsia" w:cs="仿宋"/>
                <w:sz w:val="21"/>
                <w:szCs w:val="21"/>
                <w:u w:val="none"/>
                <w:lang w:val="en-US" w:eastAsia="zh-CN"/>
              </w:rPr>
              <w:t>6</w:t>
            </w:r>
            <w:r>
              <w:rPr>
                <w:rFonts w:hint="eastAsia" w:cs="仿宋"/>
                <w:sz w:val="21"/>
                <w:szCs w:val="21"/>
                <w:u w:val="none"/>
                <w:lang w:eastAsia="zh-CN"/>
              </w:rPr>
              <w:t>）南京政府采购信用记录表或信用中国截图。</w:t>
            </w:r>
          </w:p>
        </w:tc>
        <w:tc>
          <w:tcPr>
            <w:tcW w:w="3118" w:type="dxa"/>
          </w:tcPr>
          <w:p w14:paraId="3E377FC5">
            <w:pPr>
              <w:snapToGrid w:val="0"/>
              <w:spacing w:line="400" w:lineRule="exact"/>
              <w:ind w:firstLine="560"/>
              <w:rPr>
                <w:rFonts w:hint="eastAsia" w:cs="仿宋"/>
                <w:b w:val="0"/>
                <w:bCs w:val="0"/>
                <w:color w:val="000000"/>
                <w:highlight w:val="none"/>
                <w:u w:val="none"/>
              </w:rPr>
            </w:pPr>
          </w:p>
        </w:tc>
      </w:tr>
    </w:tbl>
    <w:p w14:paraId="3D68DBFC">
      <w:pPr>
        <w:pStyle w:val="24"/>
        <w:spacing w:line="400" w:lineRule="exact"/>
        <w:rPr>
          <w:rFonts w:hint="eastAsia" w:ascii="仿宋" w:hAnsi="仿宋" w:eastAsia="仿宋" w:cs="仿宋"/>
          <w:b/>
          <w:bCs/>
          <w:sz w:val="28"/>
          <w:szCs w:val="28"/>
          <w:highlight w:val="none"/>
        </w:rPr>
      </w:pPr>
    </w:p>
    <w:p w14:paraId="25539BFA">
      <w:pPr>
        <w:pStyle w:val="24"/>
        <w:spacing w:line="40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附件1: 报价一览表</w:t>
      </w:r>
    </w:p>
    <w:p w14:paraId="13939C84">
      <w:pPr>
        <w:pStyle w:val="24"/>
        <w:spacing w:line="40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项目名称：</w:t>
      </w:r>
      <w:r>
        <w:rPr>
          <w:rFonts w:hint="eastAsia" w:ascii="仿宋" w:hAnsi="仿宋" w:eastAsia="仿宋" w:cs="仿宋"/>
          <w:b/>
          <w:bCs/>
          <w:sz w:val="28"/>
          <w:szCs w:val="28"/>
          <w:highlight w:val="none"/>
          <w:lang w:eastAsia="zh-CN"/>
        </w:rPr>
        <w:t>应急物资</w:t>
      </w:r>
      <w:r>
        <w:rPr>
          <w:rFonts w:hint="eastAsia" w:ascii="仿宋" w:hAnsi="仿宋" w:eastAsia="仿宋" w:cs="仿宋"/>
          <w:b/>
          <w:bCs/>
          <w:sz w:val="28"/>
          <w:szCs w:val="28"/>
          <w:highlight w:val="none"/>
        </w:rPr>
        <w:t>项目</w:t>
      </w:r>
    </w:p>
    <w:p w14:paraId="20E82D80">
      <w:pPr>
        <w:pStyle w:val="24"/>
        <w:spacing w:line="400" w:lineRule="exact"/>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项目编号：LSRY-ZB2024-</w:t>
      </w:r>
      <w:r>
        <w:rPr>
          <w:rFonts w:hint="eastAsia" w:ascii="仿宋" w:hAnsi="仿宋" w:eastAsia="仿宋" w:cs="仿宋"/>
          <w:b/>
          <w:bCs/>
          <w:sz w:val="28"/>
          <w:szCs w:val="28"/>
          <w:highlight w:val="none"/>
          <w:lang w:val="en-US" w:eastAsia="zh-CN"/>
        </w:rPr>
        <w:t>Z005</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958"/>
        <w:gridCol w:w="971"/>
        <w:gridCol w:w="1115"/>
        <w:gridCol w:w="958"/>
        <w:gridCol w:w="835"/>
        <w:gridCol w:w="1436"/>
        <w:gridCol w:w="1789"/>
        <w:gridCol w:w="1789"/>
      </w:tblGrid>
      <w:tr w14:paraId="5871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06264E29">
            <w:pPr>
              <w:spacing w:line="400" w:lineRule="exact"/>
              <w:ind w:firstLine="210" w:firstLineChars="100"/>
              <w:rPr>
                <w:rFonts w:hint="eastAsia" w:cs="仿宋"/>
                <w:b w:val="0"/>
                <w:bCs w:val="0"/>
                <w:highlight w:val="none"/>
                <w:u w:val="none"/>
              </w:rPr>
            </w:pPr>
            <w:r>
              <w:rPr>
                <w:rFonts w:hint="eastAsia" w:cs="仿宋"/>
                <w:b w:val="0"/>
                <w:bCs w:val="0"/>
                <w:highlight w:val="none"/>
                <w:u w:val="none"/>
              </w:rPr>
              <w:t>序号</w:t>
            </w:r>
          </w:p>
        </w:tc>
        <w:tc>
          <w:tcPr>
            <w:tcW w:w="1929" w:type="dxa"/>
            <w:gridSpan w:val="2"/>
          </w:tcPr>
          <w:p w14:paraId="06913963">
            <w:pPr>
              <w:spacing w:line="400" w:lineRule="exact"/>
              <w:ind w:firstLine="210" w:firstLineChars="100"/>
              <w:rPr>
                <w:rFonts w:hint="eastAsia" w:cs="仿宋"/>
                <w:b w:val="0"/>
                <w:bCs w:val="0"/>
                <w:highlight w:val="none"/>
                <w:u w:val="none"/>
              </w:rPr>
            </w:pPr>
            <w:r>
              <w:rPr>
                <w:rFonts w:hint="eastAsia" w:cs="仿宋"/>
                <w:b w:val="0"/>
                <w:bCs w:val="0"/>
                <w:highlight w:val="none"/>
                <w:u w:val="none"/>
                <w:lang w:eastAsia="zh-CN"/>
              </w:rPr>
              <w:t>产品</w:t>
            </w:r>
            <w:r>
              <w:rPr>
                <w:rFonts w:hint="eastAsia" w:cs="仿宋"/>
                <w:b w:val="0"/>
                <w:bCs w:val="0"/>
                <w:highlight w:val="none"/>
                <w:u w:val="none"/>
              </w:rPr>
              <w:t>名称</w:t>
            </w:r>
          </w:p>
        </w:tc>
        <w:tc>
          <w:tcPr>
            <w:tcW w:w="1115" w:type="dxa"/>
          </w:tcPr>
          <w:p w14:paraId="017B7807">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规格尺寸</w:t>
            </w:r>
          </w:p>
        </w:tc>
        <w:tc>
          <w:tcPr>
            <w:tcW w:w="958" w:type="dxa"/>
          </w:tcPr>
          <w:p w14:paraId="0C53512D">
            <w:pPr>
              <w:spacing w:line="400" w:lineRule="exact"/>
              <w:ind w:firstLine="0" w:firstLineChars="0"/>
              <w:rPr>
                <w:rFonts w:hint="eastAsia" w:cs="仿宋"/>
                <w:b w:val="0"/>
                <w:bCs w:val="0"/>
                <w:highlight w:val="none"/>
                <w:u w:val="none"/>
              </w:rPr>
            </w:pPr>
            <w:r>
              <w:rPr>
                <w:rFonts w:hint="eastAsia" w:cs="仿宋"/>
                <w:b w:val="0"/>
                <w:bCs w:val="0"/>
                <w:highlight w:val="none"/>
                <w:u w:val="none"/>
              </w:rPr>
              <w:t>数量</w:t>
            </w:r>
          </w:p>
        </w:tc>
        <w:tc>
          <w:tcPr>
            <w:tcW w:w="835" w:type="dxa"/>
          </w:tcPr>
          <w:p w14:paraId="61B92587">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单位</w:t>
            </w:r>
          </w:p>
        </w:tc>
        <w:tc>
          <w:tcPr>
            <w:tcW w:w="1436" w:type="dxa"/>
          </w:tcPr>
          <w:p w14:paraId="735DE663">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单价（元）</w:t>
            </w:r>
          </w:p>
        </w:tc>
        <w:tc>
          <w:tcPr>
            <w:tcW w:w="1789" w:type="dxa"/>
          </w:tcPr>
          <w:p w14:paraId="745C6942">
            <w:pPr>
              <w:spacing w:line="400" w:lineRule="exact"/>
              <w:ind w:firstLine="210" w:firstLineChars="100"/>
              <w:rPr>
                <w:rFonts w:hint="eastAsia" w:cs="仿宋"/>
                <w:b w:val="0"/>
                <w:bCs w:val="0"/>
                <w:highlight w:val="none"/>
                <w:u w:val="none"/>
              </w:rPr>
            </w:pPr>
            <w:r>
              <w:rPr>
                <w:rFonts w:hint="eastAsia" w:cs="仿宋"/>
                <w:b w:val="0"/>
                <w:bCs w:val="0"/>
                <w:highlight w:val="none"/>
                <w:u w:val="none"/>
              </w:rPr>
              <w:t>总价（元）</w:t>
            </w:r>
          </w:p>
        </w:tc>
        <w:tc>
          <w:tcPr>
            <w:tcW w:w="1789" w:type="dxa"/>
          </w:tcPr>
          <w:p w14:paraId="334BC85E">
            <w:pPr>
              <w:spacing w:line="400" w:lineRule="exact"/>
              <w:ind w:firstLine="210" w:firstLineChars="100"/>
              <w:rPr>
                <w:rFonts w:hint="eastAsia" w:cs="仿宋" w:eastAsiaTheme="minorEastAsia"/>
                <w:b w:val="0"/>
                <w:bCs w:val="0"/>
                <w:highlight w:val="none"/>
                <w:u w:val="none"/>
                <w:lang w:eastAsia="zh-CN"/>
              </w:rPr>
            </w:pPr>
            <w:r>
              <w:rPr>
                <w:rFonts w:hint="eastAsia" w:cs="仿宋"/>
                <w:b w:val="0"/>
                <w:bCs w:val="0"/>
                <w:highlight w:val="none"/>
                <w:u w:val="none"/>
                <w:lang w:eastAsia="zh-CN"/>
              </w:rPr>
              <w:t>制造商</w:t>
            </w:r>
          </w:p>
        </w:tc>
      </w:tr>
      <w:tr w14:paraId="1E43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461EF225">
            <w:pPr>
              <w:spacing w:line="400" w:lineRule="exact"/>
              <w:ind w:firstLine="560"/>
              <w:rPr>
                <w:rFonts w:hint="eastAsia" w:cs="仿宋"/>
                <w:b w:val="0"/>
                <w:bCs w:val="0"/>
                <w:highlight w:val="none"/>
                <w:u w:val="none"/>
              </w:rPr>
            </w:pPr>
            <w:r>
              <w:rPr>
                <w:rFonts w:hint="eastAsia" w:cs="仿宋"/>
                <w:b w:val="0"/>
                <w:bCs w:val="0"/>
                <w:highlight w:val="none"/>
                <w:u w:val="none"/>
              </w:rPr>
              <w:t>1</w:t>
            </w:r>
          </w:p>
        </w:tc>
        <w:tc>
          <w:tcPr>
            <w:tcW w:w="1929" w:type="dxa"/>
            <w:gridSpan w:val="2"/>
          </w:tcPr>
          <w:p w14:paraId="2C3C5FFE">
            <w:pPr>
              <w:spacing w:line="400" w:lineRule="exact"/>
              <w:ind w:firstLine="0" w:firstLineChars="0"/>
              <w:rPr>
                <w:rFonts w:hint="eastAsia" w:cs="仿宋"/>
                <w:b w:val="0"/>
                <w:bCs w:val="0"/>
                <w:highlight w:val="none"/>
                <w:u w:val="none"/>
              </w:rPr>
            </w:pPr>
          </w:p>
        </w:tc>
        <w:tc>
          <w:tcPr>
            <w:tcW w:w="1115" w:type="dxa"/>
          </w:tcPr>
          <w:p w14:paraId="233B51FE">
            <w:pPr>
              <w:spacing w:line="400" w:lineRule="exact"/>
              <w:ind w:firstLine="560"/>
              <w:rPr>
                <w:rFonts w:hint="eastAsia" w:cs="仿宋"/>
                <w:b w:val="0"/>
                <w:bCs w:val="0"/>
                <w:highlight w:val="none"/>
                <w:u w:val="none"/>
              </w:rPr>
            </w:pPr>
          </w:p>
        </w:tc>
        <w:tc>
          <w:tcPr>
            <w:tcW w:w="958" w:type="dxa"/>
          </w:tcPr>
          <w:p w14:paraId="41189B94">
            <w:pPr>
              <w:spacing w:line="400" w:lineRule="exact"/>
              <w:ind w:firstLine="560"/>
              <w:rPr>
                <w:rFonts w:hint="eastAsia" w:cs="仿宋"/>
                <w:b w:val="0"/>
                <w:bCs w:val="0"/>
                <w:highlight w:val="none"/>
                <w:u w:val="none"/>
              </w:rPr>
            </w:pPr>
          </w:p>
        </w:tc>
        <w:tc>
          <w:tcPr>
            <w:tcW w:w="835" w:type="dxa"/>
          </w:tcPr>
          <w:p w14:paraId="7029C5F1">
            <w:pPr>
              <w:spacing w:line="400" w:lineRule="exact"/>
              <w:ind w:firstLine="560"/>
              <w:rPr>
                <w:rFonts w:hint="eastAsia" w:cs="仿宋"/>
                <w:b w:val="0"/>
                <w:bCs w:val="0"/>
                <w:highlight w:val="none"/>
                <w:u w:val="none"/>
              </w:rPr>
            </w:pPr>
          </w:p>
        </w:tc>
        <w:tc>
          <w:tcPr>
            <w:tcW w:w="1436" w:type="dxa"/>
          </w:tcPr>
          <w:p w14:paraId="4718219C">
            <w:pPr>
              <w:spacing w:line="400" w:lineRule="exact"/>
              <w:ind w:firstLine="560"/>
              <w:rPr>
                <w:rFonts w:hint="eastAsia" w:cs="仿宋"/>
                <w:b w:val="0"/>
                <w:bCs w:val="0"/>
                <w:highlight w:val="none"/>
                <w:u w:val="none"/>
              </w:rPr>
            </w:pPr>
          </w:p>
        </w:tc>
        <w:tc>
          <w:tcPr>
            <w:tcW w:w="1789" w:type="dxa"/>
          </w:tcPr>
          <w:p w14:paraId="691CE539">
            <w:pPr>
              <w:spacing w:line="400" w:lineRule="exact"/>
              <w:ind w:firstLine="560"/>
              <w:rPr>
                <w:rFonts w:hint="eastAsia" w:cs="仿宋"/>
                <w:b w:val="0"/>
                <w:bCs w:val="0"/>
                <w:highlight w:val="none"/>
                <w:u w:val="none"/>
              </w:rPr>
            </w:pPr>
          </w:p>
        </w:tc>
        <w:tc>
          <w:tcPr>
            <w:tcW w:w="1789" w:type="dxa"/>
          </w:tcPr>
          <w:p w14:paraId="513839DC">
            <w:pPr>
              <w:spacing w:line="400" w:lineRule="exact"/>
              <w:ind w:firstLine="560"/>
              <w:rPr>
                <w:rFonts w:hint="eastAsia" w:cs="仿宋"/>
                <w:b w:val="0"/>
                <w:bCs w:val="0"/>
                <w:highlight w:val="none"/>
                <w:u w:val="none"/>
              </w:rPr>
            </w:pPr>
          </w:p>
        </w:tc>
      </w:tr>
      <w:tr w14:paraId="388C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1DCABA2F">
            <w:pPr>
              <w:spacing w:line="400" w:lineRule="exact"/>
              <w:ind w:firstLine="560"/>
              <w:rPr>
                <w:rFonts w:hint="eastAsia" w:cs="仿宋"/>
                <w:b w:val="0"/>
                <w:bCs w:val="0"/>
                <w:highlight w:val="none"/>
                <w:u w:val="none"/>
              </w:rPr>
            </w:pPr>
          </w:p>
        </w:tc>
        <w:tc>
          <w:tcPr>
            <w:tcW w:w="1929" w:type="dxa"/>
            <w:gridSpan w:val="2"/>
          </w:tcPr>
          <w:p w14:paraId="02A2D4C5">
            <w:pPr>
              <w:spacing w:line="400" w:lineRule="exact"/>
              <w:ind w:firstLine="0" w:firstLineChars="0"/>
              <w:rPr>
                <w:rFonts w:hint="eastAsia" w:cs="仿宋"/>
                <w:b w:val="0"/>
                <w:bCs w:val="0"/>
                <w:highlight w:val="none"/>
                <w:u w:val="none"/>
              </w:rPr>
            </w:pPr>
          </w:p>
        </w:tc>
        <w:tc>
          <w:tcPr>
            <w:tcW w:w="1115" w:type="dxa"/>
          </w:tcPr>
          <w:p w14:paraId="32322AD8">
            <w:pPr>
              <w:spacing w:line="400" w:lineRule="exact"/>
              <w:ind w:firstLine="560"/>
              <w:rPr>
                <w:rFonts w:hint="eastAsia" w:cs="仿宋"/>
                <w:b w:val="0"/>
                <w:bCs w:val="0"/>
                <w:highlight w:val="none"/>
                <w:u w:val="none"/>
              </w:rPr>
            </w:pPr>
          </w:p>
        </w:tc>
        <w:tc>
          <w:tcPr>
            <w:tcW w:w="958" w:type="dxa"/>
          </w:tcPr>
          <w:p w14:paraId="7E3515B4">
            <w:pPr>
              <w:spacing w:line="400" w:lineRule="exact"/>
              <w:ind w:firstLine="560"/>
              <w:rPr>
                <w:rFonts w:hint="eastAsia" w:cs="仿宋"/>
                <w:b w:val="0"/>
                <w:bCs w:val="0"/>
                <w:highlight w:val="none"/>
                <w:u w:val="none"/>
              </w:rPr>
            </w:pPr>
          </w:p>
        </w:tc>
        <w:tc>
          <w:tcPr>
            <w:tcW w:w="835" w:type="dxa"/>
          </w:tcPr>
          <w:p w14:paraId="372F5A5C">
            <w:pPr>
              <w:spacing w:line="400" w:lineRule="exact"/>
              <w:ind w:firstLine="560"/>
              <w:rPr>
                <w:rFonts w:hint="eastAsia" w:cs="仿宋"/>
                <w:b w:val="0"/>
                <w:bCs w:val="0"/>
                <w:highlight w:val="none"/>
                <w:u w:val="none"/>
              </w:rPr>
            </w:pPr>
          </w:p>
        </w:tc>
        <w:tc>
          <w:tcPr>
            <w:tcW w:w="1436" w:type="dxa"/>
          </w:tcPr>
          <w:p w14:paraId="6689F9E5">
            <w:pPr>
              <w:spacing w:line="400" w:lineRule="exact"/>
              <w:ind w:firstLine="560"/>
              <w:rPr>
                <w:rFonts w:hint="eastAsia" w:cs="仿宋"/>
                <w:b w:val="0"/>
                <w:bCs w:val="0"/>
                <w:highlight w:val="none"/>
                <w:u w:val="none"/>
              </w:rPr>
            </w:pPr>
          </w:p>
        </w:tc>
        <w:tc>
          <w:tcPr>
            <w:tcW w:w="1789" w:type="dxa"/>
          </w:tcPr>
          <w:p w14:paraId="6C3AF392">
            <w:pPr>
              <w:spacing w:line="400" w:lineRule="exact"/>
              <w:ind w:firstLine="560"/>
              <w:rPr>
                <w:rFonts w:hint="eastAsia" w:cs="仿宋"/>
                <w:b w:val="0"/>
                <w:bCs w:val="0"/>
                <w:highlight w:val="none"/>
                <w:u w:val="none"/>
              </w:rPr>
            </w:pPr>
          </w:p>
        </w:tc>
        <w:tc>
          <w:tcPr>
            <w:tcW w:w="1789" w:type="dxa"/>
          </w:tcPr>
          <w:p w14:paraId="32B8A295">
            <w:pPr>
              <w:spacing w:line="400" w:lineRule="exact"/>
              <w:ind w:firstLine="560"/>
              <w:rPr>
                <w:rFonts w:hint="eastAsia" w:cs="仿宋"/>
                <w:b w:val="0"/>
                <w:bCs w:val="0"/>
                <w:highlight w:val="none"/>
                <w:u w:val="none"/>
              </w:rPr>
            </w:pPr>
          </w:p>
        </w:tc>
      </w:tr>
      <w:tr w14:paraId="227A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12820AD0">
            <w:pPr>
              <w:spacing w:line="400" w:lineRule="exact"/>
              <w:ind w:firstLine="560"/>
              <w:rPr>
                <w:rFonts w:hint="eastAsia" w:cs="仿宋"/>
                <w:b w:val="0"/>
                <w:bCs w:val="0"/>
                <w:highlight w:val="none"/>
                <w:u w:val="none"/>
              </w:rPr>
            </w:pPr>
          </w:p>
        </w:tc>
        <w:tc>
          <w:tcPr>
            <w:tcW w:w="1929" w:type="dxa"/>
            <w:gridSpan w:val="2"/>
          </w:tcPr>
          <w:p w14:paraId="58F9EBE8">
            <w:pPr>
              <w:spacing w:line="400" w:lineRule="exact"/>
              <w:ind w:firstLine="0" w:firstLineChars="0"/>
              <w:rPr>
                <w:rFonts w:hint="eastAsia" w:cs="仿宋"/>
                <w:b w:val="0"/>
                <w:bCs w:val="0"/>
                <w:highlight w:val="none"/>
                <w:u w:val="none"/>
              </w:rPr>
            </w:pPr>
          </w:p>
        </w:tc>
        <w:tc>
          <w:tcPr>
            <w:tcW w:w="1115" w:type="dxa"/>
          </w:tcPr>
          <w:p w14:paraId="7684DDCD">
            <w:pPr>
              <w:spacing w:line="400" w:lineRule="exact"/>
              <w:ind w:firstLine="560"/>
              <w:rPr>
                <w:rFonts w:hint="eastAsia" w:cs="仿宋"/>
                <w:b w:val="0"/>
                <w:bCs w:val="0"/>
                <w:highlight w:val="none"/>
                <w:u w:val="none"/>
              </w:rPr>
            </w:pPr>
          </w:p>
        </w:tc>
        <w:tc>
          <w:tcPr>
            <w:tcW w:w="958" w:type="dxa"/>
          </w:tcPr>
          <w:p w14:paraId="2B6F7B0B">
            <w:pPr>
              <w:spacing w:line="400" w:lineRule="exact"/>
              <w:ind w:firstLine="560"/>
              <w:rPr>
                <w:rFonts w:hint="eastAsia" w:cs="仿宋"/>
                <w:b w:val="0"/>
                <w:bCs w:val="0"/>
                <w:highlight w:val="none"/>
                <w:u w:val="none"/>
              </w:rPr>
            </w:pPr>
          </w:p>
        </w:tc>
        <w:tc>
          <w:tcPr>
            <w:tcW w:w="835" w:type="dxa"/>
          </w:tcPr>
          <w:p w14:paraId="5366EB73">
            <w:pPr>
              <w:spacing w:line="400" w:lineRule="exact"/>
              <w:ind w:firstLine="560"/>
              <w:rPr>
                <w:rFonts w:hint="eastAsia" w:cs="仿宋"/>
                <w:b w:val="0"/>
                <w:bCs w:val="0"/>
                <w:highlight w:val="none"/>
                <w:u w:val="none"/>
              </w:rPr>
            </w:pPr>
          </w:p>
        </w:tc>
        <w:tc>
          <w:tcPr>
            <w:tcW w:w="1436" w:type="dxa"/>
          </w:tcPr>
          <w:p w14:paraId="3EDF4F19">
            <w:pPr>
              <w:spacing w:line="400" w:lineRule="exact"/>
              <w:ind w:firstLine="560"/>
              <w:rPr>
                <w:rFonts w:hint="eastAsia" w:cs="仿宋"/>
                <w:b w:val="0"/>
                <w:bCs w:val="0"/>
                <w:highlight w:val="none"/>
                <w:u w:val="none"/>
              </w:rPr>
            </w:pPr>
          </w:p>
        </w:tc>
        <w:tc>
          <w:tcPr>
            <w:tcW w:w="1789" w:type="dxa"/>
          </w:tcPr>
          <w:p w14:paraId="6D8D9AD0">
            <w:pPr>
              <w:spacing w:line="400" w:lineRule="exact"/>
              <w:ind w:firstLine="560"/>
              <w:rPr>
                <w:rFonts w:hint="eastAsia" w:cs="仿宋"/>
                <w:b w:val="0"/>
                <w:bCs w:val="0"/>
                <w:highlight w:val="none"/>
                <w:u w:val="none"/>
              </w:rPr>
            </w:pPr>
          </w:p>
        </w:tc>
        <w:tc>
          <w:tcPr>
            <w:tcW w:w="1789" w:type="dxa"/>
          </w:tcPr>
          <w:p w14:paraId="39178F9A">
            <w:pPr>
              <w:spacing w:line="400" w:lineRule="exact"/>
              <w:ind w:firstLine="560"/>
              <w:rPr>
                <w:rFonts w:hint="eastAsia" w:cs="仿宋"/>
                <w:b w:val="0"/>
                <w:bCs w:val="0"/>
                <w:highlight w:val="none"/>
                <w:u w:val="none"/>
              </w:rPr>
            </w:pPr>
          </w:p>
        </w:tc>
      </w:tr>
      <w:tr w14:paraId="7768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68702884">
            <w:pPr>
              <w:spacing w:line="400" w:lineRule="exact"/>
              <w:ind w:firstLine="560"/>
              <w:rPr>
                <w:rFonts w:hint="eastAsia" w:cs="仿宋"/>
                <w:b w:val="0"/>
                <w:bCs w:val="0"/>
                <w:highlight w:val="none"/>
                <w:u w:val="none"/>
              </w:rPr>
            </w:pPr>
          </w:p>
        </w:tc>
        <w:tc>
          <w:tcPr>
            <w:tcW w:w="1929" w:type="dxa"/>
            <w:gridSpan w:val="2"/>
          </w:tcPr>
          <w:p w14:paraId="074F3CF1">
            <w:pPr>
              <w:spacing w:line="400" w:lineRule="exact"/>
              <w:ind w:firstLine="0" w:firstLineChars="0"/>
              <w:rPr>
                <w:rFonts w:hint="eastAsia" w:cs="仿宋"/>
                <w:b w:val="0"/>
                <w:bCs w:val="0"/>
                <w:highlight w:val="none"/>
                <w:u w:val="none"/>
              </w:rPr>
            </w:pPr>
          </w:p>
        </w:tc>
        <w:tc>
          <w:tcPr>
            <w:tcW w:w="1115" w:type="dxa"/>
          </w:tcPr>
          <w:p w14:paraId="21E0FFBD">
            <w:pPr>
              <w:spacing w:line="400" w:lineRule="exact"/>
              <w:ind w:firstLine="560"/>
              <w:rPr>
                <w:rFonts w:hint="eastAsia" w:cs="仿宋"/>
                <w:b w:val="0"/>
                <w:bCs w:val="0"/>
                <w:highlight w:val="none"/>
                <w:u w:val="none"/>
              </w:rPr>
            </w:pPr>
          </w:p>
        </w:tc>
        <w:tc>
          <w:tcPr>
            <w:tcW w:w="958" w:type="dxa"/>
          </w:tcPr>
          <w:p w14:paraId="5F3A9544">
            <w:pPr>
              <w:spacing w:line="400" w:lineRule="exact"/>
              <w:ind w:firstLine="560"/>
              <w:rPr>
                <w:rFonts w:hint="eastAsia" w:cs="仿宋"/>
                <w:b w:val="0"/>
                <w:bCs w:val="0"/>
                <w:highlight w:val="none"/>
                <w:u w:val="none"/>
              </w:rPr>
            </w:pPr>
          </w:p>
        </w:tc>
        <w:tc>
          <w:tcPr>
            <w:tcW w:w="835" w:type="dxa"/>
          </w:tcPr>
          <w:p w14:paraId="64B93939">
            <w:pPr>
              <w:spacing w:line="400" w:lineRule="exact"/>
              <w:ind w:firstLine="560"/>
              <w:rPr>
                <w:rFonts w:hint="eastAsia" w:cs="仿宋"/>
                <w:b w:val="0"/>
                <w:bCs w:val="0"/>
                <w:highlight w:val="none"/>
                <w:u w:val="none"/>
              </w:rPr>
            </w:pPr>
          </w:p>
        </w:tc>
        <w:tc>
          <w:tcPr>
            <w:tcW w:w="1436" w:type="dxa"/>
          </w:tcPr>
          <w:p w14:paraId="1485F428">
            <w:pPr>
              <w:spacing w:line="400" w:lineRule="exact"/>
              <w:ind w:firstLine="560"/>
              <w:rPr>
                <w:rFonts w:hint="eastAsia" w:cs="仿宋"/>
                <w:b w:val="0"/>
                <w:bCs w:val="0"/>
                <w:highlight w:val="none"/>
                <w:u w:val="none"/>
              </w:rPr>
            </w:pPr>
          </w:p>
        </w:tc>
        <w:tc>
          <w:tcPr>
            <w:tcW w:w="1789" w:type="dxa"/>
          </w:tcPr>
          <w:p w14:paraId="70E8F967">
            <w:pPr>
              <w:spacing w:line="400" w:lineRule="exact"/>
              <w:ind w:firstLine="560"/>
              <w:rPr>
                <w:rFonts w:hint="eastAsia" w:cs="仿宋"/>
                <w:b w:val="0"/>
                <w:bCs w:val="0"/>
                <w:highlight w:val="none"/>
                <w:u w:val="none"/>
              </w:rPr>
            </w:pPr>
          </w:p>
        </w:tc>
        <w:tc>
          <w:tcPr>
            <w:tcW w:w="1789" w:type="dxa"/>
          </w:tcPr>
          <w:p w14:paraId="7C509729">
            <w:pPr>
              <w:spacing w:line="400" w:lineRule="exact"/>
              <w:ind w:firstLine="560"/>
              <w:rPr>
                <w:rFonts w:hint="eastAsia" w:cs="仿宋"/>
                <w:b w:val="0"/>
                <w:bCs w:val="0"/>
                <w:highlight w:val="none"/>
                <w:u w:val="none"/>
              </w:rPr>
            </w:pPr>
          </w:p>
        </w:tc>
      </w:tr>
      <w:tr w14:paraId="51B6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0376DB66">
            <w:pPr>
              <w:spacing w:line="400" w:lineRule="exact"/>
              <w:ind w:firstLine="560"/>
              <w:rPr>
                <w:rFonts w:hint="eastAsia" w:cs="仿宋"/>
                <w:b w:val="0"/>
                <w:bCs w:val="0"/>
                <w:highlight w:val="none"/>
                <w:u w:val="none"/>
              </w:rPr>
            </w:pPr>
          </w:p>
        </w:tc>
        <w:tc>
          <w:tcPr>
            <w:tcW w:w="1929" w:type="dxa"/>
            <w:gridSpan w:val="2"/>
          </w:tcPr>
          <w:p w14:paraId="14F26B8A">
            <w:pPr>
              <w:spacing w:line="400" w:lineRule="exact"/>
              <w:ind w:firstLine="0" w:firstLineChars="0"/>
              <w:rPr>
                <w:rFonts w:hint="eastAsia" w:cs="仿宋"/>
                <w:b w:val="0"/>
                <w:bCs w:val="0"/>
                <w:highlight w:val="none"/>
                <w:u w:val="none"/>
              </w:rPr>
            </w:pPr>
          </w:p>
        </w:tc>
        <w:tc>
          <w:tcPr>
            <w:tcW w:w="1115" w:type="dxa"/>
          </w:tcPr>
          <w:p w14:paraId="362AD0A2">
            <w:pPr>
              <w:spacing w:line="400" w:lineRule="exact"/>
              <w:ind w:firstLine="560"/>
              <w:rPr>
                <w:rFonts w:hint="eastAsia" w:cs="仿宋"/>
                <w:b w:val="0"/>
                <w:bCs w:val="0"/>
                <w:highlight w:val="none"/>
                <w:u w:val="none"/>
              </w:rPr>
            </w:pPr>
          </w:p>
        </w:tc>
        <w:tc>
          <w:tcPr>
            <w:tcW w:w="958" w:type="dxa"/>
          </w:tcPr>
          <w:p w14:paraId="7B5329E7">
            <w:pPr>
              <w:spacing w:line="400" w:lineRule="exact"/>
              <w:ind w:firstLine="560"/>
              <w:rPr>
                <w:rFonts w:hint="eastAsia" w:cs="仿宋"/>
                <w:b w:val="0"/>
                <w:bCs w:val="0"/>
                <w:highlight w:val="none"/>
                <w:u w:val="none"/>
              </w:rPr>
            </w:pPr>
          </w:p>
        </w:tc>
        <w:tc>
          <w:tcPr>
            <w:tcW w:w="835" w:type="dxa"/>
          </w:tcPr>
          <w:p w14:paraId="251D82B2">
            <w:pPr>
              <w:spacing w:line="400" w:lineRule="exact"/>
              <w:ind w:firstLine="560"/>
              <w:rPr>
                <w:rFonts w:hint="eastAsia" w:cs="仿宋"/>
                <w:b w:val="0"/>
                <w:bCs w:val="0"/>
                <w:highlight w:val="none"/>
                <w:u w:val="none"/>
              </w:rPr>
            </w:pPr>
          </w:p>
        </w:tc>
        <w:tc>
          <w:tcPr>
            <w:tcW w:w="1436" w:type="dxa"/>
          </w:tcPr>
          <w:p w14:paraId="711ACA53">
            <w:pPr>
              <w:spacing w:line="400" w:lineRule="exact"/>
              <w:ind w:firstLine="560"/>
              <w:rPr>
                <w:rFonts w:hint="eastAsia" w:cs="仿宋"/>
                <w:b w:val="0"/>
                <w:bCs w:val="0"/>
                <w:highlight w:val="none"/>
                <w:u w:val="none"/>
              </w:rPr>
            </w:pPr>
          </w:p>
        </w:tc>
        <w:tc>
          <w:tcPr>
            <w:tcW w:w="1789" w:type="dxa"/>
          </w:tcPr>
          <w:p w14:paraId="7F19DF0C">
            <w:pPr>
              <w:spacing w:line="400" w:lineRule="exact"/>
              <w:ind w:firstLine="560"/>
              <w:rPr>
                <w:rFonts w:hint="eastAsia" w:cs="仿宋"/>
                <w:b w:val="0"/>
                <w:bCs w:val="0"/>
                <w:highlight w:val="none"/>
                <w:u w:val="none"/>
              </w:rPr>
            </w:pPr>
          </w:p>
        </w:tc>
        <w:tc>
          <w:tcPr>
            <w:tcW w:w="1789" w:type="dxa"/>
          </w:tcPr>
          <w:p w14:paraId="3EBA7E2F">
            <w:pPr>
              <w:spacing w:line="400" w:lineRule="exact"/>
              <w:ind w:firstLine="560"/>
              <w:rPr>
                <w:rFonts w:hint="eastAsia" w:cs="仿宋"/>
                <w:b w:val="0"/>
                <w:bCs w:val="0"/>
                <w:highlight w:val="none"/>
                <w:u w:val="none"/>
              </w:rPr>
            </w:pPr>
          </w:p>
        </w:tc>
      </w:tr>
      <w:tr w14:paraId="5667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5F8FD12F">
            <w:pPr>
              <w:spacing w:line="400" w:lineRule="exact"/>
              <w:ind w:firstLine="560"/>
              <w:rPr>
                <w:rFonts w:hint="eastAsia" w:cs="仿宋"/>
                <w:b w:val="0"/>
                <w:bCs w:val="0"/>
                <w:highlight w:val="none"/>
                <w:u w:val="none"/>
              </w:rPr>
            </w:pPr>
          </w:p>
        </w:tc>
        <w:tc>
          <w:tcPr>
            <w:tcW w:w="1929" w:type="dxa"/>
            <w:gridSpan w:val="2"/>
          </w:tcPr>
          <w:p w14:paraId="7658588D">
            <w:pPr>
              <w:spacing w:line="400" w:lineRule="exact"/>
              <w:ind w:firstLine="0" w:firstLineChars="0"/>
              <w:rPr>
                <w:rFonts w:hint="eastAsia" w:cs="仿宋"/>
                <w:b w:val="0"/>
                <w:bCs w:val="0"/>
                <w:highlight w:val="none"/>
                <w:u w:val="none"/>
              </w:rPr>
            </w:pPr>
          </w:p>
        </w:tc>
        <w:tc>
          <w:tcPr>
            <w:tcW w:w="1115" w:type="dxa"/>
          </w:tcPr>
          <w:p w14:paraId="684CBFCF">
            <w:pPr>
              <w:spacing w:line="400" w:lineRule="exact"/>
              <w:ind w:firstLine="560"/>
              <w:rPr>
                <w:rFonts w:hint="eastAsia" w:cs="仿宋"/>
                <w:b w:val="0"/>
                <w:bCs w:val="0"/>
                <w:highlight w:val="none"/>
                <w:u w:val="none"/>
              </w:rPr>
            </w:pPr>
          </w:p>
        </w:tc>
        <w:tc>
          <w:tcPr>
            <w:tcW w:w="958" w:type="dxa"/>
          </w:tcPr>
          <w:p w14:paraId="60BF8DE3">
            <w:pPr>
              <w:spacing w:line="400" w:lineRule="exact"/>
              <w:ind w:firstLine="560"/>
              <w:rPr>
                <w:rFonts w:hint="eastAsia" w:cs="仿宋"/>
                <w:b w:val="0"/>
                <w:bCs w:val="0"/>
                <w:highlight w:val="none"/>
                <w:u w:val="none"/>
              </w:rPr>
            </w:pPr>
          </w:p>
        </w:tc>
        <w:tc>
          <w:tcPr>
            <w:tcW w:w="835" w:type="dxa"/>
          </w:tcPr>
          <w:p w14:paraId="412743A6">
            <w:pPr>
              <w:spacing w:line="400" w:lineRule="exact"/>
              <w:ind w:firstLine="560"/>
              <w:rPr>
                <w:rFonts w:hint="eastAsia" w:cs="仿宋"/>
                <w:b w:val="0"/>
                <w:bCs w:val="0"/>
                <w:highlight w:val="none"/>
                <w:u w:val="none"/>
              </w:rPr>
            </w:pPr>
          </w:p>
        </w:tc>
        <w:tc>
          <w:tcPr>
            <w:tcW w:w="1436" w:type="dxa"/>
          </w:tcPr>
          <w:p w14:paraId="1EFC5704">
            <w:pPr>
              <w:spacing w:line="400" w:lineRule="exact"/>
              <w:ind w:firstLine="560"/>
              <w:rPr>
                <w:rFonts w:hint="eastAsia" w:cs="仿宋"/>
                <w:b w:val="0"/>
                <w:bCs w:val="0"/>
                <w:highlight w:val="none"/>
                <w:u w:val="none"/>
              </w:rPr>
            </w:pPr>
          </w:p>
        </w:tc>
        <w:tc>
          <w:tcPr>
            <w:tcW w:w="1789" w:type="dxa"/>
          </w:tcPr>
          <w:p w14:paraId="1881AF24">
            <w:pPr>
              <w:spacing w:line="400" w:lineRule="exact"/>
              <w:ind w:firstLine="560"/>
              <w:rPr>
                <w:rFonts w:hint="eastAsia" w:cs="仿宋"/>
                <w:b w:val="0"/>
                <w:bCs w:val="0"/>
                <w:highlight w:val="none"/>
                <w:u w:val="none"/>
              </w:rPr>
            </w:pPr>
          </w:p>
        </w:tc>
        <w:tc>
          <w:tcPr>
            <w:tcW w:w="1789" w:type="dxa"/>
          </w:tcPr>
          <w:p w14:paraId="006BF21A">
            <w:pPr>
              <w:spacing w:line="400" w:lineRule="exact"/>
              <w:ind w:firstLine="560"/>
              <w:rPr>
                <w:rFonts w:hint="eastAsia" w:cs="仿宋"/>
                <w:b w:val="0"/>
                <w:bCs w:val="0"/>
                <w:highlight w:val="none"/>
                <w:u w:val="none"/>
              </w:rPr>
            </w:pPr>
          </w:p>
        </w:tc>
      </w:tr>
      <w:tr w14:paraId="4C81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741F5ACD">
            <w:pPr>
              <w:spacing w:line="400" w:lineRule="exact"/>
              <w:ind w:firstLine="560"/>
              <w:rPr>
                <w:rFonts w:hint="eastAsia" w:cs="仿宋"/>
                <w:b w:val="0"/>
                <w:bCs w:val="0"/>
                <w:highlight w:val="none"/>
                <w:u w:val="none"/>
              </w:rPr>
            </w:pPr>
          </w:p>
        </w:tc>
        <w:tc>
          <w:tcPr>
            <w:tcW w:w="1929" w:type="dxa"/>
            <w:gridSpan w:val="2"/>
          </w:tcPr>
          <w:p w14:paraId="312348FE">
            <w:pPr>
              <w:spacing w:line="400" w:lineRule="exact"/>
              <w:ind w:firstLine="0" w:firstLineChars="0"/>
              <w:rPr>
                <w:rFonts w:hint="eastAsia" w:cs="仿宋"/>
                <w:b w:val="0"/>
                <w:bCs w:val="0"/>
                <w:highlight w:val="none"/>
                <w:u w:val="none"/>
              </w:rPr>
            </w:pPr>
          </w:p>
        </w:tc>
        <w:tc>
          <w:tcPr>
            <w:tcW w:w="1115" w:type="dxa"/>
          </w:tcPr>
          <w:p w14:paraId="1DC285A6">
            <w:pPr>
              <w:spacing w:line="400" w:lineRule="exact"/>
              <w:ind w:firstLine="560"/>
              <w:rPr>
                <w:rFonts w:hint="eastAsia" w:cs="仿宋"/>
                <w:b w:val="0"/>
                <w:bCs w:val="0"/>
                <w:highlight w:val="none"/>
                <w:u w:val="none"/>
              </w:rPr>
            </w:pPr>
          </w:p>
        </w:tc>
        <w:tc>
          <w:tcPr>
            <w:tcW w:w="958" w:type="dxa"/>
          </w:tcPr>
          <w:p w14:paraId="600BC1F3">
            <w:pPr>
              <w:spacing w:line="400" w:lineRule="exact"/>
              <w:ind w:firstLine="560"/>
              <w:rPr>
                <w:rFonts w:hint="eastAsia" w:cs="仿宋"/>
                <w:b w:val="0"/>
                <w:bCs w:val="0"/>
                <w:highlight w:val="none"/>
                <w:u w:val="none"/>
              </w:rPr>
            </w:pPr>
          </w:p>
        </w:tc>
        <w:tc>
          <w:tcPr>
            <w:tcW w:w="835" w:type="dxa"/>
          </w:tcPr>
          <w:p w14:paraId="12AE1627">
            <w:pPr>
              <w:spacing w:line="400" w:lineRule="exact"/>
              <w:ind w:firstLine="560"/>
              <w:rPr>
                <w:rFonts w:hint="eastAsia" w:cs="仿宋"/>
                <w:b w:val="0"/>
                <w:bCs w:val="0"/>
                <w:highlight w:val="none"/>
                <w:u w:val="none"/>
              </w:rPr>
            </w:pPr>
          </w:p>
        </w:tc>
        <w:tc>
          <w:tcPr>
            <w:tcW w:w="1436" w:type="dxa"/>
          </w:tcPr>
          <w:p w14:paraId="1CDC8B3D">
            <w:pPr>
              <w:spacing w:line="400" w:lineRule="exact"/>
              <w:ind w:firstLine="560"/>
              <w:rPr>
                <w:rFonts w:hint="eastAsia" w:cs="仿宋"/>
                <w:b w:val="0"/>
                <w:bCs w:val="0"/>
                <w:highlight w:val="none"/>
                <w:u w:val="none"/>
              </w:rPr>
            </w:pPr>
          </w:p>
        </w:tc>
        <w:tc>
          <w:tcPr>
            <w:tcW w:w="1789" w:type="dxa"/>
          </w:tcPr>
          <w:p w14:paraId="73709310">
            <w:pPr>
              <w:spacing w:line="400" w:lineRule="exact"/>
              <w:ind w:firstLine="560"/>
              <w:rPr>
                <w:rFonts w:hint="eastAsia" w:cs="仿宋"/>
                <w:b w:val="0"/>
                <w:bCs w:val="0"/>
                <w:highlight w:val="none"/>
                <w:u w:val="none"/>
              </w:rPr>
            </w:pPr>
          </w:p>
        </w:tc>
        <w:tc>
          <w:tcPr>
            <w:tcW w:w="1789" w:type="dxa"/>
          </w:tcPr>
          <w:p w14:paraId="622D5BB0">
            <w:pPr>
              <w:spacing w:line="400" w:lineRule="exact"/>
              <w:ind w:firstLine="560"/>
              <w:rPr>
                <w:rFonts w:hint="eastAsia" w:cs="仿宋"/>
                <w:b w:val="0"/>
                <w:bCs w:val="0"/>
                <w:highlight w:val="none"/>
                <w:u w:val="none"/>
              </w:rPr>
            </w:pPr>
          </w:p>
        </w:tc>
      </w:tr>
      <w:tr w14:paraId="3DC7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5386DD9A">
            <w:pPr>
              <w:spacing w:line="400" w:lineRule="exact"/>
              <w:ind w:firstLine="210" w:firstLineChars="100"/>
              <w:rPr>
                <w:rFonts w:hint="eastAsia" w:cs="仿宋" w:eastAsiaTheme="minorEastAsia"/>
                <w:b w:val="0"/>
                <w:bCs w:val="0"/>
                <w:highlight w:val="none"/>
                <w:u w:val="none"/>
                <w:lang w:eastAsia="zh-CN"/>
              </w:rPr>
            </w:pPr>
            <w:r>
              <w:rPr>
                <w:rFonts w:hint="eastAsia" w:cs="仿宋"/>
                <w:b w:val="0"/>
                <w:bCs w:val="0"/>
                <w:highlight w:val="none"/>
                <w:u w:val="none"/>
                <w:lang w:eastAsia="zh-CN"/>
              </w:rPr>
              <w:t>总计（元）</w:t>
            </w:r>
          </w:p>
        </w:tc>
        <w:tc>
          <w:tcPr>
            <w:tcW w:w="958" w:type="dxa"/>
          </w:tcPr>
          <w:p w14:paraId="428A6370">
            <w:pPr>
              <w:spacing w:line="400" w:lineRule="exact"/>
              <w:rPr>
                <w:rFonts w:hint="eastAsia" w:cs="仿宋"/>
                <w:b w:val="0"/>
                <w:bCs w:val="0"/>
                <w:highlight w:val="none"/>
                <w:u w:val="none"/>
                <w:lang w:eastAsia="zh-CN"/>
              </w:rPr>
            </w:pPr>
          </w:p>
        </w:tc>
        <w:tc>
          <w:tcPr>
            <w:tcW w:w="8893" w:type="dxa"/>
            <w:gridSpan w:val="7"/>
          </w:tcPr>
          <w:p w14:paraId="4AF7D121">
            <w:pPr>
              <w:spacing w:line="400" w:lineRule="exact"/>
              <w:rPr>
                <w:rFonts w:hint="default" w:cs="仿宋" w:eastAsiaTheme="minorEastAsia"/>
                <w:b w:val="0"/>
                <w:bCs w:val="0"/>
                <w:highlight w:val="none"/>
                <w:u w:val="none"/>
                <w:lang w:val="en-US" w:eastAsia="zh-CN"/>
              </w:rPr>
            </w:pPr>
            <w:r>
              <w:rPr>
                <w:rFonts w:hint="eastAsia" w:cs="仿宋"/>
                <w:b w:val="0"/>
                <w:bCs w:val="0"/>
                <w:highlight w:val="none"/>
                <w:u w:val="none"/>
                <w:lang w:eastAsia="zh-CN"/>
              </w:rPr>
              <w:t>小写：</w:t>
            </w:r>
            <w:r>
              <w:rPr>
                <w:rFonts w:hint="eastAsia" w:cs="仿宋"/>
                <w:b w:val="0"/>
                <w:bCs w:val="0"/>
                <w:highlight w:val="none"/>
                <w:u w:val="none"/>
                <w:lang w:val="en-US" w:eastAsia="zh-CN"/>
              </w:rPr>
              <w:t xml:space="preserve">                        大写：</w:t>
            </w:r>
          </w:p>
        </w:tc>
      </w:tr>
      <w:tr w14:paraId="383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552B1AA5">
            <w:pPr>
              <w:spacing w:line="400" w:lineRule="exact"/>
              <w:ind w:firstLine="210" w:firstLineChars="100"/>
              <w:rPr>
                <w:rFonts w:hint="eastAsia" w:cs="仿宋"/>
                <w:b w:val="0"/>
                <w:bCs w:val="0"/>
                <w:highlight w:val="none"/>
                <w:u w:val="none"/>
                <w:lang w:eastAsia="zh-CN"/>
              </w:rPr>
            </w:pPr>
            <w:r>
              <w:rPr>
                <w:rFonts w:hint="eastAsia" w:cs="仿宋"/>
                <w:b w:val="0"/>
                <w:bCs w:val="0"/>
                <w:highlight w:val="none"/>
                <w:u w:val="none"/>
                <w:lang w:eastAsia="zh-CN"/>
              </w:rPr>
              <w:t>质保期</w:t>
            </w:r>
          </w:p>
        </w:tc>
        <w:tc>
          <w:tcPr>
            <w:tcW w:w="9851" w:type="dxa"/>
            <w:gridSpan w:val="8"/>
          </w:tcPr>
          <w:p w14:paraId="7A41A884">
            <w:pPr>
              <w:spacing w:line="400" w:lineRule="exact"/>
              <w:rPr>
                <w:rFonts w:hint="eastAsia" w:cs="仿宋"/>
                <w:b w:val="0"/>
                <w:bCs w:val="0"/>
                <w:highlight w:val="none"/>
                <w:u w:val="none"/>
                <w:lang w:eastAsia="zh-CN"/>
              </w:rPr>
            </w:pPr>
          </w:p>
        </w:tc>
      </w:tr>
      <w:tr w14:paraId="2AE9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114699E0">
            <w:pPr>
              <w:spacing w:line="400" w:lineRule="exact"/>
              <w:ind w:firstLine="210" w:firstLineChars="100"/>
              <w:rPr>
                <w:rFonts w:hint="eastAsia" w:cs="仿宋"/>
                <w:b w:val="0"/>
                <w:bCs w:val="0"/>
                <w:highlight w:val="none"/>
                <w:u w:val="none"/>
                <w:lang w:eastAsia="zh-CN"/>
              </w:rPr>
            </w:pPr>
            <w:r>
              <w:rPr>
                <w:rFonts w:hint="eastAsia" w:cs="仿宋"/>
                <w:b w:val="0"/>
                <w:bCs w:val="0"/>
                <w:highlight w:val="none"/>
                <w:u w:val="none"/>
                <w:lang w:eastAsia="zh-CN"/>
              </w:rPr>
              <w:t>交货期</w:t>
            </w:r>
          </w:p>
        </w:tc>
        <w:tc>
          <w:tcPr>
            <w:tcW w:w="9851" w:type="dxa"/>
            <w:gridSpan w:val="8"/>
          </w:tcPr>
          <w:p w14:paraId="3DC66565">
            <w:pPr>
              <w:spacing w:line="400" w:lineRule="exact"/>
              <w:rPr>
                <w:rFonts w:hint="eastAsia" w:cs="仿宋"/>
                <w:b w:val="0"/>
                <w:bCs w:val="0"/>
                <w:highlight w:val="none"/>
                <w:u w:val="none"/>
                <w:lang w:eastAsia="zh-CN"/>
              </w:rPr>
            </w:pPr>
          </w:p>
        </w:tc>
      </w:tr>
    </w:tbl>
    <w:p w14:paraId="576E82CC">
      <w:pPr>
        <w:spacing w:line="400" w:lineRule="exact"/>
        <w:ind w:firstLine="560"/>
        <w:rPr>
          <w:rFonts w:hint="eastAsia" w:cs="仿宋"/>
          <w:b w:val="0"/>
          <w:bCs w:val="0"/>
          <w:highlight w:val="none"/>
          <w:u w:val="none"/>
        </w:rPr>
      </w:pPr>
      <w:r>
        <w:rPr>
          <w:rFonts w:hint="eastAsia" w:cs="仿宋"/>
          <w:b w:val="0"/>
          <w:bCs w:val="0"/>
          <w:highlight w:val="none"/>
          <w:u w:val="none"/>
        </w:rPr>
        <w:t>法定代表人或代理人（签字或盖章）：</w:t>
      </w:r>
    </w:p>
    <w:p w14:paraId="459CA8B9">
      <w:pPr>
        <w:spacing w:line="400" w:lineRule="exact"/>
        <w:ind w:firstLine="560"/>
        <w:rPr>
          <w:rFonts w:hint="eastAsia" w:cs="仿宋"/>
          <w:b w:val="0"/>
          <w:bCs w:val="0"/>
          <w:highlight w:val="none"/>
          <w:u w:val="none"/>
        </w:rPr>
      </w:pPr>
      <w:r>
        <w:rPr>
          <w:rFonts w:hint="eastAsia" w:cs="仿宋"/>
          <w:b w:val="0"/>
          <w:bCs w:val="0"/>
          <w:highlight w:val="none"/>
          <w:u w:val="none"/>
        </w:rPr>
        <w:t>单位名称：</w:t>
      </w:r>
    </w:p>
    <w:p w14:paraId="2601882B">
      <w:pPr>
        <w:spacing w:line="400" w:lineRule="exact"/>
        <w:ind w:firstLine="560"/>
        <w:rPr>
          <w:rFonts w:hint="eastAsia" w:cs="仿宋"/>
          <w:b w:val="0"/>
          <w:bCs w:val="0"/>
          <w:highlight w:val="none"/>
          <w:u w:val="none"/>
        </w:rPr>
      </w:pPr>
      <w:r>
        <w:rPr>
          <w:rFonts w:hint="eastAsia" w:cs="仿宋"/>
          <w:b w:val="0"/>
          <w:bCs w:val="0"/>
          <w:highlight w:val="none"/>
          <w:u w:val="none"/>
        </w:rPr>
        <w:t>报价日期：</w:t>
      </w:r>
    </w:p>
    <w:p w14:paraId="10E81106">
      <w:pPr>
        <w:spacing w:line="400" w:lineRule="exact"/>
        <w:ind w:firstLine="0" w:firstLineChars="0"/>
        <w:rPr>
          <w:rFonts w:hint="default" w:cs="仿宋"/>
          <w:b w:val="0"/>
          <w:bCs w:val="0"/>
          <w:highlight w:val="none"/>
          <w:u w:val="none"/>
          <w:lang w:val="en-US" w:eastAsia="zh-CN"/>
        </w:rPr>
      </w:pPr>
    </w:p>
    <w:p w14:paraId="3932E8D9">
      <w:pPr>
        <w:pStyle w:val="24"/>
        <w:spacing w:line="400" w:lineRule="exact"/>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rPr>
        <w:t>附件</w:t>
      </w: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 服务条款</w:t>
      </w:r>
      <w:r>
        <w:rPr>
          <w:rFonts w:hint="eastAsia" w:ascii="仿宋" w:hAnsi="仿宋" w:eastAsia="仿宋" w:cs="仿宋"/>
          <w:b/>
          <w:bCs/>
          <w:sz w:val="28"/>
          <w:szCs w:val="28"/>
          <w:highlight w:val="none"/>
          <w:lang w:val="zh-CN"/>
        </w:rPr>
        <w:t>偏离表格式</w:t>
      </w:r>
    </w:p>
    <w:p w14:paraId="711BAFBC">
      <w:pPr>
        <w:pStyle w:val="24"/>
        <w:spacing w:line="400" w:lineRule="exact"/>
        <w:ind w:firstLine="5341" w:firstLineChars="1900"/>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服务条款响应偏离表</w:t>
      </w:r>
    </w:p>
    <w:tbl>
      <w:tblPr>
        <w:tblStyle w:val="20"/>
        <w:tblW w:w="11238" w:type="dxa"/>
        <w:jc w:val="center"/>
        <w:tblLayout w:type="fixed"/>
        <w:tblCellMar>
          <w:top w:w="0" w:type="dxa"/>
          <w:left w:w="0" w:type="dxa"/>
          <w:bottom w:w="0" w:type="dxa"/>
          <w:right w:w="0" w:type="dxa"/>
        </w:tblCellMar>
      </w:tblPr>
      <w:tblGrid>
        <w:gridCol w:w="719"/>
        <w:gridCol w:w="2762"/>
        <w:gridCol w:w="1425"/>
        <w:gridCol w:w="1857"/>
        <w:gridCol w:w="790"/>
        <w:gridCol w:w="1200"/>
        <w:gridCol w:w="2485"/>
      </w:tblGrid>
      <w:tr w14:paraId="24C6A55E">
        <w:tblPrEx>
          <w:tblCellMar>
            <w:top w:w="0" w:type="dxa"/>
            <w:left w:w="0" w:type="dxa"/>
            <w:bottom w:w="0" w:type="dxa"/>
            <w:right w:w="0" w:type="dxa"/>
          </w:tblCellMar>
        </w:tblPrEx>
        <w:trPr>
          <w:trHeight w:val="90" w:hRule="atLeast"/>
          <w:jc w:val="center"/>
        </w:trPr>
        <w:tc>
          <w:tcPr>
            <w:tcW w:w="6763" w:type="dxa"/>
            <w:gridSpan w:val="4"/>
            <w:tcBorders>
              <w:top w:val="nil"/>
              <w:left w:val="nil"/>
              <w:bottom w:val="single" w:color="auto" w:sz="6" w:space="0"/>
              <w:right w:val="nil"/>
            </w:tcBorders>
            <w:vAlign w:val="center"/>
          </w:tcPr>
          <w:p w14:paraId="4E31B68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项目名称：</w:t>
            </w:r>
          </w:p>
        </w:tc>
        <w:tc>
          <w:tcPr>
            <w:tcW w:w="4475" w:type="dxa"/>
            <w:gridSpan w:val="3"/>
            <w:tcBorders>
              <w:top w:val="nil"/>
              <w:left w:val="nil"/>
              <w:bottom w:val="single" w:color="auto" w:sz="6" w:space="0"/>
              <w:right w:val="nil"/>
            </w:tcBorders>
            <w:vAlign w:val="center"/>
          </w:tcPr>
          <w:p w14:paraId="643372C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项目编号：              </w:t>
            </w:r>
          </w:p>
        </w:tc>
      </w:tr>
      <w:tr w14:paraId="09F1E2EE">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73C2CAA8">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序号</w:t>
            </w:r>
          </w:p>
        </w:tc>
        <w:tc>
          <w:tcPr>
            <w:tcW w:w="2762" w:type="dxa"/>
            <w:tcBorders>
              <w:top w:val="single" w:color="auto" w:sz="6" w:space="0"/>
              <w:left w:val="single" w:color="auto" w:sz="6" w:space="0"/>
              <w:bottom w:val="single" w:color="auto" w:sz="6" w:space="0"/>
              <w:right w:val="single" w:color="auto" w:sz="6" w:space="0"/>
            </w:tcBorders>
            <w:vAlign w:val="center"/>
          </w:tcPr>
          <w:p w14:paraId="12E5822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询价文件条目号</w:t>
            </w:r>
          </w:p>
        </w:tc>
        <w:tc>
          <w:tcPr>
            <w:tcW w:w="1425" w:type="dxa"/>
            <w:tcBorders>
              <w:top w:val="single" w:color="auto" w:sz="6" w:space="0"/>
              <w:left w:val="single" w:color="auto" w:sz="6" w:space="0"/>
              <w:bottom w:val="single" w:color="auto" w:sz="6" w:space="0"/>
              <w:right w:val="single" w:color="auto" w:sz="6" w:space="0"/>
            </w:tcBorders>
            <w:vAlign w:val="center"/>
          </w:tcPr>
          <w:p w14:paraId="09BDB91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询价要求</w:t>
            </w: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4E72EC1E">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lang w:val="zh-CN"/>
              </w:rPr>
              <w:t>供应商响应</w:t>
            </w:r>
            <w:r>
              <w:rPr>
                <w:rFonts w:hint="eastAsia" w:cs="仿宋"/>
                <w:b w:val="0"/>
                <w:bCs w:val="0"/>
                <w:color w:val="000000"/>
                <w:highlight w:val="none"/>
                <w:u w:val="none"/>
              </w:rPr>
              <w:t>/偏离</w:t>
            </w:r>
          </w:p>
        </w:tc>
        <w:tc>
          <w:tcPr>
            <w:tcW w:w="1200" w:type="dxa"/>
            <w:tcBorders>
              <w:top w:val="single" w:color="auto" w:sz="6" w:space="0"/>
              <w:left w:val="single" w:color="auto" w:sz="6" w:space="0"/>
              <w:bottom w:val="single" w:color="auto" w:sz="6" w:space="0"/>
              <w:right w:val="single" w:color="auto" w:sz="6" w:space="0"/>
            </w:tcBorders>
            <w:vAlign w:val="center"/>
          </w:tcPr>
          <w:p w14:paraId="29D9144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说明</w:t>
            </w:r>
          </w:p>
        </w:tc>
        <w:tc>
          <w:tcPr>
            <w:tcW w:w="2485" w:type="dxa"/>
            <w:tcBorders>
              <w:top w:val="single" w:color="auto" w:sz="6" w:space="0"/>
              <w:left w:val="single" w:color="auto" w:sz="6" w:space="0"/>
              <w:bottom w:val="single" w:color="auto" w:sz="6" w:space="0"/>
              <w:right w:val="single" w:color="auto" w:sz="6" w:space="0"/>
            </w:tcBorders>
            <w:vAlign w:val="center"/>
          </w:tcPr>
          <w:p w14:paraId="07EC291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证明材料对应页码</w:t>
            </w:r>
          </w:p>
        </w:tc>
      </w:tr>
      <w:tr w14:paraId="3125E21C">
        <w:tblPrEx>
          <w:tblCellMar>
            <w:top w:w="0" w:type="dxa"/>
            <w:left w:w="0" w:type="dxa"/>
            <w:bottom w:w="0" w:type="dxa"/>
            <w:right w:w="0" w:type="dxa"/>
          </w:tblCellMar>
        </w:tblPrEx>
        <w:trPr>
          <w:trHeight w:val="689"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1F9B6A14">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1</w:t>
            </w:r>
          </w:p>
        </w:tc>
        <w:tc>
          <w:tcPr>
            <w:tcW w:w="2762" w:type="dxa"/>
            <w:tcBorders>
              <w:top w:val="single" w:color="auto" w:sz="6" w:space="0"/>
              <w:left w:val="single" w:color="auto" w:sz="6" w:space="0"/>
              <w:bottom w:val="single" w:color="auto" w:sz="6" w:space="0"/>
              <w:right w:val="single" w:color="auto" w:sz="6" w:space="0"/>
            </w:tcBorders>
            <w:vAlign w:val="center"/>
          </w:tcPr>
          <w:p w14:paraId="28413BC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rPr>
              <w:t>服务标准及要求，请根据采购文件要求逐条列举并逐条响应，行数不够自行增加。</w:t>
            </w:r>
          </w:p>
        </w:tc>
        <w:tc>
          <w:tcPr>
            <w:tcW w:w="1425" w:type="dxa"/>
            <w:tcBorders>
              <w:top w:val="single" w:color="auto" w:sz="6" w:space="0"/>
              <w:left w:val="single" w:color="auto" w:sz="6" w:space="0"/>
              <w:bottom w:val="single" w:color="auto" w:sz="6" w:space="0"/>
              <w:right w:val="single" w:color="auto" w:sz="6" w:space="0"/>
            </w:tcBorders>
            <w:vAlign w:val="center"/>
          </w:tcPr>
          <w:p w14:paraId="699F628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22941DC7">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2747265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6F97E47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3F411C9F">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15601D52">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2</w:t>
            </w:r>
          </w:p>
        </w:tc>
        <w:tc>
          <w:tcPr>
            <w:tcW w:w="2762" w:type="dxa"/>
            <w:tcBorders>
              <w:top w:val="single" w:color="auto" w:sz="6" w:space="0"/>
              <w:left w:val="single" w:color="auto" w:sz="6" w:space="0"/>
              <w:bottom w:val="single" w:color="auto" w:sz="6" w:space="0"/>
              <w:right w:val="single" w:color="auto" w:sz="6" w:space="0"/>
            </w:tcBorders>
            <w:vAlign w:val="center"/>
          </w:tcPr>
          <w:p w14:paraId="2351A1C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0DB7A0E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58A4FA2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4C1CF558">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0DFD08A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4BBE3078">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3FF3DD93">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3</w:t>
            </w:r>
          </w:p>
        </w:tc>
        <w:tc>
          <w:tcPr>
            <w:tcW w:w="2762" w:type="dxa"/>
            <w:tcBorders>
              <w:top w:val="single" w:color="auto" w:sz="6" w:space="0"/>
              <w:left w:val="single" w:color="auto" w:sz="6" w:space="0"/>
              <w:bottom w:val="single" w:color="auto" w:sz="6" w:space="0"/>
              <w:right w:val="single" w:color="auto" w:sz="6" w:space="0"/>
            </w:tcBorders>
            <w:vAlign w:val="center"/>
          </w:tcPr>
          <w:p w14:paraId="098813C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446B04FE">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58AB665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428281F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23C15A9E">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361A5E22">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5A5659F6">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4</w:t>
            </w:r>
          </w:p>
        </w:tc>
        <w:tc>
          <w:tcPr>
            <w:tcW w:w="2762" w:type="dxa"/>
            <w:tcBorders>
              <w:top w:val="single" w:color="auto" w:sz="6" w:space="0"/>
              <w:left w:val="single" w:color="auto" w:sz="6" w:space="0"/>
              <w:bottom w:val="single" w:color="auto" w:sz="6" w:space="0"/>
              <w:right w:val="single" w:color="auto" w:sz="6" w:space="0"/>
            </w:tcBorders>
            <w:vAlign w:val="center"/>
          </w:tcPr>
          <w:p w14:paraId="3DC6219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75025A11">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7646265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7C392A9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38231CF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71028452">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2C9A1F9C">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5</w:t>
            </w:r>
          </w:p>
        </w:tc>
        <w:tc>
          <w:tcPr>
            <w:tcW w:w="2762" w:type="dxa"/>
            <w:tcBorders>
              <w:top w:val="single" w:color="auto" w:sz="6" w:space="0"/>
              <w:left w:val="single" w:color="auto" w:sz="6" w:space="0"/>
              <w:bottom w:val="single" w:color="auto" w:sz="6" w:space="0"/>
              <w:right w:val="single" w:color="auto" w:sz="6" w:space="0"/>
            </w:tcBorders>
            <w:vAlign w:val="center"/>
          </w:tcPr>
          <w:p w14:paraId="2FBB74A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4577AB8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1AFC00A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50B10F3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33A2361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2DD38AE4">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54C27428">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7</w:t>
            </w:r>
          </w:p>
        </w:tc>
        <w:tc>
          <w:tcPr>
            <w:tcW w:w="2762" w:type="dxa"/>
            <w:tcBorders>
              <w:top w:val="single" w:color="auto" w:sz="6" w:space="0"/>
              <w:left w:val="single" w:color="auto" w:sz="6" w:space="0"/>
              <w:bottom w:val="single" w:color="auto" w:sz="6" w:space="0"/>
              <w:right w:val="single" w:color="auto" w:sz="6" w:space="0"/>
            </w:tcBorders>
            <w:vAlign w:val="center"/>
          </w:tcPr>
          <w:p w14:paraId="42EF09E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675CE2C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7174B4A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2544162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4012D71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1A6BB827">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2784235F">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tc>
        <w:tc>
          <w:tcPr>
            <w:tcW w:w="2762" w:type="dxa"/>
            <w:tcBorders>
              <w:top w:val="single" w:color="auto" w:sz="6" w:space="0"/>
              <w:left w:val="single" w:color="auto" w:sz="6" w:space="0"/>
              <w:bottom w:val="single" w:color="auto" w:sz="6" w:space="0"/>
              <w:right w:val="single" w:color="auto" w:sz="6" w:space="0"/>
            </w:tcBorders>
            <w:vAlign w:val="center"/>
          </w:tcPr>
          <w:p w14:paraId="134DC57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299DF4F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2BCACC05">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1E01A91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40BFD56E">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bl>
    <w:p w14:paraId="318465D1">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维保商名称（盖章）： </w:t>
      </w:r>
    </w:p>
    <w:p w14:paraId="3F42DED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说明：如果行数不够，请自行增加。请维保商对招标文件内的技术条款进行逐条响应</w:t>
      </w:r>
      <w:r>
        <w:rPr>
          <w:rFonts w:hint="eastAsia" w:cs="仿宋"/>
          <w:b w:val="0"/>
          <w:bCs w:val="0"/>
          <w:color w:val="000000"/>
          <w:highlight w:val="none"/>
          <w:u w:val="none"/>
        </w:rPr>
        <w:t>/正偏离/负偏离，不得缺页漏项</w:t>
      </w:r>
      <w:r>
        <w:rPr>
          <w:rFonts w:hint="eastAsia" w:cs="仿宋"/>
          <w:b w:val="0"/>
          <w:bCs w:val="0"/>
          <w:color w:val="000000"/>
          <w:highlight w:val="none"/>
          <w:u w:val="none"/>
          <w:lang w:val="zh-CN"/>
        </w:rPr>
        <w:t>。</w:t>
      </w:r>
    </w:p>
    <w:p w14:paraId="036C9942">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p w14:paraId="14B93A2A">
      <w:pPr>
        <w:pStyle w:val="24"/>
        <w:spacing w:line="400" w:lineRule="exact"/>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rPr>
        <w:t>附件</w:t>
      </w: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lang w:eastAsia="zh-CN"/>
        </w:rPr>
        <w:t>商务</w:t>
      </w:r>
      <w:r>
        <w:rPr>
          <w:rFonts w:hint="eastAsia" w:ascii="仿宋" w:hAnsi="仿宋" w:eastAsia="仿宋" w:cs="仿宋"/>
          <w:b/>
          <w:bCs/>
          <w:sz w:val="28"/>
          <w:szCs w:val="28"/>
          <w:highlight w:val="none"/>
        </w:rPr>
        <w:t>条款</w:t>
      </w:r>
      <w:r>
        <w:rPr>
          <w:rFonts w:hint="eastAsia" w:ascii="仿宋" w:hAnsi="仿宋" w:eastAsia="仿宋" w:cs="仿宋"/>
          <w:b/>
          <w:bCs/>
          <w:sz w:val="28"/>
          <w:szCs w:val="28"/>
          <w:highlight w:val="none"/>
          <w:lang w:val="zh-CN"/>
        </w:rPr>
        <w:t>偏离表格式</w:t>
      </w:r>
    </w:p>
    <w:p w14:paraId="7C59AB1F">
      <w:pPr>
        <w:pStyle w:val="24"/>
        <w:spacing w:line="400" w:lineRule="exact"/>
        <w:ind w:firstLine="5341" w:firstLineChars="1900"/>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商务条款响应偏离表</w:t>
      </w:r>
    </w:p>
    <w:tbl>
      <w:tblPr>
        <w:tblStyle w:val="20"/>
        <w:tblW w:w="11238" w:type="dxa"/>
        <w:jc w:val="center"/>
        <w:tblLayout w:type="fixed"/>
        <w:tblCellMar>
          <w:top w:w="0" w:type="dxa"/>
          <w:left w:w="0" w:type="dxa"/>
          <w:bottom w:w="0" w:type="dxa"/>
          <w:right w:w="0" w:type="dxa"/>
        </w:tblCellMar>
      </w:tblPr>
      <w:tblGrid>
        <w:gridCol w:w="719"/>
        <w:gridCol w:w="2762"/>
        <w:gridCol w:w="1425"/>
        <w:gridCol w:w="1857"/>
        <w:gridCol w:w="790"/>
        <w:gridCol w:w="1200"/>
        <w:gridCol w:w="2485"/>
      </w:tblGrid>
      <w:tr w14:paraId="7BD65262">
        <w:tblPrEx>
          <w:tblCellMar>
            <w:top w:w="0" w:type="dxa"/>
            <w:left w:w="0" w:type="dxa"/>
            <w:bottom w:w="0" w:type="dxa"/>
            <w:right w:w="0" w:type="dxa"/>
          </w:tblCellMar>
        </w:tblPrEx>
        <w:trPr>
          <w:trHeight w:val="90" w:hRule="atLeast"/>
          <w:jc w:val="center"/>
        </w:trPr>
        <w:tc>
          <w:tcPr>
            <w:tcW w:w="6763" w:type="dxa"/>
            <w:gridSpan w:val="4"/>
            <w:tcBorders>
              <w:top w:val="nil"/>
              <w:left w:val="nil"/>
              <w:bottom w:val="single" w:color="auto" w:sz="6" w:space="0"/>
              <w:right w:val="nil"/>
            </w:tcBorders>
            <w:vAlign w:val="center"/>
          </w:tcPr>
          <w:p w14:paraId="56DBB66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项目名称：</w:t>
            </w:r>
          </w:p>
        </w:tc>
        <w:tc>
          <w:tcPr>
            <w:tcW w:w="4475" w:type="dxa"/>
            <w:gridSpan w:val="3"/>
            <w:tcBorders>
              <w:top w:val="nil"/>
              <w:left w:val="nil"/>
              <w:bottom w:val="single" w:color="auto" w:sz="6" w:space="0"/>
              <w:right w:val="nil"/>
            </w:tcBorders>
            <w:vAlign w:val="center"/>
          </w:tcPr>
          <w:p w14:paraId="064B8E8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项目编号：              </w:t>
            </w:r>
          </w:p>
        </w:tc>
      </w:tr>
      <w:tr w14:paraId="0FBA7954">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73251B6F">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lang w:val="zh-CN"/>
              </w:rPr>
            </w:pPr>
            <w:r>
              <w:rPr>
                <w:rFonts w:hint="eastAsia" w:cs="仿宋"/>
                <w:b w:val="0"/>
                <w:bCs w:val="0"/>
                <w:color w:val="000000"/>
                <w:highlight w:val="none"/>
                <w:u w:val="none"/>
                <w:lang w:val="zh-CN"/>
              </w:rPr>
              <w:t>序号</w:t>
            </w:r>
          </w:p>
        </w:tc>
        <w:tc>
          <w:tcPr>
            <w:tcW w:w="2762" w:type="dxa"/>
            <w:tcBorders>
              <w:top w:val="single" w:color="auto" w:sz="6" w:space="0"/>
              <w:left w:val="single" w:color="auto" w:sz="6" w:space="0"/>
              <w:bottom w:val="single" w:color="auto" w:sz="6" w:space="0"/>
              <w:right w:val="single" w:color="auto" w:sz="6" w:space="0"/>
            </w:tcBorders>
            <w:vAlign w:val="center"/>
          </w:tcPr>
          <w:p w14:paraId="0A9B4B6D">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lang w:val="zh-CN"/>
              </w:rPr>
            </w:pPr>
            <w:r>
              <w:rPr>
                <w:rFonts w:hint="eastAsia" w:cs="仿宋"/>
                <w:b w:val="0"/>
                <w:bCs w:val="0"/>
                <w:color w:val="000000"/>
                <w:highlight w:val="none"/>
                <w:u w:val="none"/>
                <w:lang w:val="zh-CN"/>
              </w:rPr>
              <w:t>询价文件条目号</w:t>
            </w:r>
          </w:p>
        </w:tc>
        <w:tc>
          <w:tcPr>
            <w:tcW w:w="1425" w:type="dxa"/>
            <w:tcBorders>
              <w:top w:val="single" w:color="auto" w:sz="6" w:space="0"/>
              <w:left w:val="single" w:color="auto" w:sz="6" w:space="0"/>
              <w:bottom w:val="single" w:color="auto" w:sz="6" w:space="0"/>
              <w:right w:val="single" w:color="auto" w:sz="6" w:space="0"/>
            </w:tcBorders>
            <w:vAlign w:val="center"/>
          </w:tcPr>
          <w:p w14:paraId="5D1C3EF1">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lang w:val="zh-CN"/>
              </w:rPr>
            </w:pPr>
            <w:r>
              <w:rPr>
                <w:rFonts w:hint="eastAsia" w:cs="仿宋"/>
                <w:b w:val="0"/>
                <w:bCs w:val="0"/>
                <w:color w:val="000000"/>
                <w:highlight w:val="none"/>
                <w:u w:val="none"/>
                <w:lang w:val="zh-CN"/>
              </w:rPr>
              <w:t>询价要求</w:t>
            </w: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23C6C3ED">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rPr>
            </w:pPr>
            <w:r>
              <w:rPr>
                <w:rFonts w:hint="eastAsia" w:cs="仿宋"/>
                <w:b w:val="0"/>
                <w:bCs w:val="0"/>
                <w:color w:val="000000"/>
                <w:highlight w:val="none"/>
                <w:u w:val="none"/>
                <w:lang w:val="zh-CN"/>
              </w:rPr>
              <w:t>供应商响应</w:t>
            </w:r>
            <w:r>
              <w:rPr>
                <w:rFonts w:hint="eastAsia" w:cs="仿宋"/>
                <w:b w:val="0"/>
                <w:bCs w:val="0"/>
                <w:color w:val="000000"/>
                <w:highlight w:val="none"/>
                <w:u w:val="none"/>
              </w:rPr>
              <w:t>/偏离</w:t>
            </w:r>
          </w:p>
        </w:tc>
        <w:tc>
          <w:tcPr>
            <w:tcW w:w="1200" w:type="dxa"/>
            <w:tcBorders>
              <w:top w:val="single" w:color="auto" w:sz="6" w:space="0"/>
              <w:left w:val="single" w:color="auto" w:sz="6" w:space="0"/>
              <w:bottom w:val="single" w:color="auto" w:sz="6" w:space="0"/>
              <w:right w:val="single" w:color="auto" w:sz="6" w:space="0"/>
            </w:tcBorders>
            <w:vAlign w:val="center"/>
          </w:tcPr>
          <w:p w14:paraId="7B1F083D">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lang w:val="zh-CN"/>
              </w:rPr>
            </w:pPr>
            <w:r>
              <w:rPr>
                <w:rFonts w:hint="eastAsia" w:cs="仿宋"/>
                <w:b w:val="0"/>
                <w:bCs w:val="0"/>
                <w:color w:val="000000"/>
                <w:highlight w:val="none"/>
                <w:u w:val="none"/>
                <w:lang w:val="zh-CN"/>
              </w:rPr>
              <w:t>说明</w:t>
            </w:r>
          </w:p>
        </w:tc>
        <w:tc>
          <w:tcPr>
            <w:tcW w:w="2485" w:type="dxa"/>
            <w:tcBorders>
              <w:top w:val="single" w:color="auto" w:sz="6" w:space="0"/>
              <w:left w:val="single" w:color="auto" w:sz="6" w:space="0"/>
              <w:bottom w:val="single" w:color="auto" w:sz="6" w:space="0"/>
              <w:right w:val="single" w:color="auto" w:sz="6" w:space="0"/>
            </w:tcBorders>
            <w:vAlign w:val="center"/>
          </w:tcPr>
          <w:p w14:paraId="7585FB85">
            <w:pPr>
              <w:widowControl/>
              <w:shd w:val="clear" w:color="auto" w:fill="FFFFFF"/>
              <w:snapToGrid w:val="0"/>
              <w:spacing w:line="400" w:lineRule="exact"/>
              <w:ind w:firstLine="0" w:firstLineChars="0"/>
              <w:contextualSpacing/>
              <w:jc w:val="center"/>
              <w:rPr>
                <w:rFonts w:hint="eastAsia" w:cs="仿宋"/>
                <w:b w:val="0"/>
                <w:bCs w:val="0"/>
                <w:color w:val="000000"/>
                <w:highlight w:val="none"/>
                <w:u w:val="none"/>
                <w:lang w:val="zh-CN"/>
              </w:rPr>
            </w:pPr>
            <w:r>
              <w:rPr>
                <w:rFonts w:hint="eastAsia" w:cs="仿宋"/>
                <w:b w:val="0"/>
                <w:bCs w:val="0"/>
                <w:color w:val="000000"/>
                <w:highlight w:val="none"/>
                <w:u w:val="none"/>
                <w:lang w:val="zh-CN"/>
              </w:rPr>
              <w:t>证明材料对应页码</w:t>
            </w:r>
          </w:p>
        </w:tc>
      </w:tr>
      <w:tr w14:paraId="453B1068">
        <w:tblPrEx>
          <w:tblCellMar>
            <w:top w:w="0" w:type="dxa"/>
            <w:left w:w="0" w:type="dxa"/>
            <w:bottom w:w="0" w:type="dxa"/>
            <w:right w:w="0" w:type="dxa"/>
          </w:tblCellMar>
        </w:tblPrEx>
        <w:trPr>
          <w:trHeight w:val="689"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1C8CB474">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1</w:t>
            </w:r>
          </w:p>
        </w:tc>
        <w:tc>
          <w:tcPr>
            <w:tcW w:w="2762" w:type="dxa"/>
            <w:tcBorders>
              <w:top w:val="single" w:color="auto" w:sz="6" w:space="0"/>
              <w:left w:val="single" w:color="auto" w:sz="6" w:space="0"/>
              <w:bottom w:val="single" w:color="auto" w:sz="6" w:space="0"/>
              <w:right w:val="single" w:color="auto" w:sz="6" w:space="0"/>
            </w:tcBorders>
            <w:vAlign w:val="center"/>
          </w:tcPr>
          <w:p w14:paraId="2F07612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rPr>
              <w:t>服务标准及要求，请根据采购文件要求逐条列举并逐条响应，行数不够自行增加。</w:t>
            </w:r>
          </w:p>
        </w:tc>
        <w:tc>
          <w:tcPr>
            <w:tcW w:w="1425" w:type="dxa"/>
            <w:tcBorders>
              <w:top w:val="single" w:color="auto" w:sz="6" w:space="0"/>
              <w:left w:val="single" w:color="auto" w:sz="6" w:space="0"/>
              <w:bottom w:val="single" w:color="auto" w:sz="6" w:space="0"/>
              <w:right w:val="single" w:color="auto" w:sz="6" w:space="0"/>
            </w:tcBorders>
            <w:vAlign w:val="center"/>
          </w:tcPr>
          <w:p w14:paraId="30A4F36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4EB5EFC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38BF2FD5">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463F507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0ED0D9F7">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39729C83">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2</w:t>
            </w:r>
          </w:p>
        </w:tc>
        <w:tc>
          <w:tcPr>
            <w:tcW w:w="2762" w:type="dxa"/>
            <w:tcBorders>
              <w:top w:val="single" w:color="auto" w:sz="6" w:space="0"/>
              <w:left w:val="single" w:color="auto" w:sz="6" w:space="0"/>
              <w:bottom w:val="single" w:color="auto" w:sz="6" w:space="0"/>
              <w:right w:val="single" w:color="auto" w:sz="6" w:space="0"/>
            </w:tcBorders>
            <w:vAlign w:val="center"/>
          </w:tcPr>
          <w:p w14:paraId="673604F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5F953D2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7A9BF00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55FD84E5">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37D1CB77">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1701ED0B">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1B075461">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3</w:t>
            </w:r>
          </w:p>
        </w:tc>
        <w:tc>
          <w:tcPr>
            <w:tcW w:w="2762" w:type="dxa"/>
            <w:tcBorders>
              <w:top w:val="single" w:color="auto" w:sz="6" w:space="0"/>
              <w:left w:val="single" w:color="auto" w:sz="6" w:space="0"/>
              <w:bottom w:val="single" w:color="auto" w:sz="6" w:space="0"/>
              <w:right w:val="single" w:color="auto" w:sz="6" w:space="0"/>
            </w:tcBorders>
            <w:vAlign w:val="center"/>
          </w:tcPr>
          <w:p w14:paraId="3211FFC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2306599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6F68F0D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661854D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6B3B335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64E0E2F2">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6BC5FD10">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4</w:t>
            </w:r>
          </w:p>
        </w:tc>
        <w:tc>
          <w:tcPr>
            <w:tcW w:w="2762" w:type="dxa"/>
            <w:tcBorders>
              <w:top w:val="single" w:color="auto" w:sz="6" w:space="0"/>
              <w:left w:val="single" w:color="auto" w:sz="6" w:space="0"/>
              <w:bottom w:val="single" w:color="auto" w:sz="6" w:space="0"/>
              <w:right w:val="single" w:color="auto" w:sz="6" w:space="0"/>
            </w:tcBorders>
            <w:vAlign w:val="center"/>
          </w:tcPr>
          <w:p w14:paraId="06B84B23">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7E48517E">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40708E0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3EADCDC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108A650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09268FBE">
        <w:tblPrEx>
          <w:tblCellMar>
            <w:top w:w="0" w:type="dxa"/>
            <w:left w:w="0" w:type="dxa"/>
            <w:bottom w:w="0" w:type="dxa"/>
            <w:right w:w="0" w:type="dxa"/>
          </w:tblCellMar>
        </w:tblPrEx>
        <w:trPr>
          <w:trHeight w:val="321"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27EF56CC">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5</w:t>
            </w:r>
          </w:p>
        </w:tc>
        <w:tc>
          <w:tcPr>
            <w:tcW w:w="2762" w:type="dxa"/>
            <w:tcBorders>
              <w:top w:val="single" w:color="auto" w:sz="6" w:space="0"/>
              <w:left w:val="single" w:color="auto" w:sz="6" w:space="0"/>
              <w:bottom w:val="single" w:color="auto" w:sz="6" w:space="0"/>
              <w:right w:val="single" w:color="auto" w:sz="6" w:space="0"/>
            </w:tcBorders>
            <w:vAlign w:val="center"/>
          </w:tcPr>
          <w:p w14:paraId="1D4EDAA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02E5596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4AB6C3D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4F135C8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77B9B73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47F6E3B4">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2E7404F1">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6</w:t>
            </w:r>
          </w:p>
        </w:tc>
        <w:tc>
          <w:tcPr>
            <w:tcW w:w="2762" w:type="dxa"/>
            <w:tcBorders>
              <w:top w:val="single" w:color="auto" w:sz="6" w:space="0"/>
              <w:left w:val="single" w:color="auto" w:sz="6" w:space="0"/>
              <w:bottom w:val="single" w:color="auto" w:sz="6" w:space="0"/>
              <w:right w:val="single" w:color="auto" w:sz="6" w:space="0"/>
            </w:tcBorders>
            <w:vAlign w:val="center"/>
          </w:tcPr>
          <w:p w14:paraId="438E118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59DCA71B">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0DBA87E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6FE08C4F">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33DB9E71">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r w14:paraId="6A03B243">
        <w:tblPrEx>
          <w:tblCellMar>
            <w:top w:w="0" w:type="dxa"/>
            <w:left w:w="0" w:type="dxa"/>
            <w:bottom w:w="0" w:type="dxa"/>
            <w:right w:w="0" w:type="dxa"/>
          </w:tblCellMar>
        </w:tblPrEx>
        <w:trPr>
          <w:trHeight w:val="284" w:hRule="atLeast"/>
          <w:jc w:val="center"/>
        </w:trPr>
        <w:tc>
          <w:tcPr>
            <w:tcW w:w="719" w:type="dxa"/>
            <w:tcBorders>
              <w:top w:val="single" w:color="auto" w:sz="6" w:space="0"/>
              <w:left w:val="single" w:color="auto" w:sz="6" w:space="0"/>
              <w:bottom w:val="single" w:color="auto" w:sz="6" w:space="0"/>
              <w:right w:val="single" w:color="auto" w:sz="6" w:space="0"/>
            </w:tcBorders>
            <w:vAlign w:val="center"/>
          </w:tcPr>
          <w:p w14:paraId="3EEB6EDD">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r>
              <w:rPr>
                <w:rFonts w:hint="eastAsia" w:cs="仿宋"/>
                <w:b w:val="0"/>
                <w:bCs w:val="0"/>
                <w:color w:val="000000"/>
                <w:highlight w:val="none"/>
                <w:u w:val="none"/>
              </w:rPr>
              <w:t>7</w:t>
            </w:r>
          </w:p>
        </w:tc>
        <w:tc>
          <w:tcPr>
            <w:tcW w:w="2762" w:type="dxa"/>
            <w:tcBorders>
              <w:top w:val="single" w:color="auto" w:sz="6" w:space="0"/>
              <w:left w:val="single" w:color="auto" w:sz="6" w:space="0"/>
              <w:bottom w:val="single" w:color="auto" w:sz="6" w:space="0"/>
              <w:right w:val="single" w:color="auto" w:sz="6" w:space="0"/>
            </w:tcBorders>
            <w:vAlign w:val="center"/>
          </w:tcPr>
          <w:p w14:paraId="43B76E6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425" w:type="dxa"/>
            <w:tcBorders>
              <w:top w:val="single" w:color="auto" w:sz="6" w:space="0"/>
              <w:left w:val="single" w:color="auto" w:sz="6" w:space="0"/>
              <w:bottom w:val="single" w:color="auto" w:sz="6" w:space="0"/>
              <w:right w:val="single" w:color="auto" w:sz="6" w:space="0"/>
            </w:tcBorders>
            <w:vAlign w:val="center"/>
          </w:tcPr>
          <w:p w14:paraId="427B46C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647" w:type="dxa"/>
            <w:gridSpan w:val="2"/>
            <w:tcBorders>
              <w:top w:val="single" w:color="auto" w:sz="6" w:space="0"/>
              <w:left w:val="single" w:color="auto" w:sz="6" w:space="0"/>
              <w:bottom w:val="single" w:color="auto" w:sz="6" w:space="0"/>
              <w:right w:val="single" w:color="auto" w:sz="6" w:space="0"/>
            </w:tcBorders>
            <w:vAlign w:val="center"/>
          </w:tcPr>
          <w:p w14:paraId="63C2423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1200" w:type="dxa"/>
            <w:tcBorders>
              <w:top w:val="single" w:color="auto" w:sz="6" w:space="0"/>
              <w:left w:val="single" w:color="auto" w:sz="6" w:space="0"/>
              <w:bottom w:val="single" w:color="auto" w:sz="6" w:space="0"/>
              <w:right w:val="single" w:color="auto" w:sz="6" w:space="0"/>
            </w:tcBorders>
            <w:vAlign w:val="center"/>
          </w:tcPr>
          <w:p w14:paraId="353DA4B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c>
          <w:tcPr>
            <w:tcW w:w="2485" w:type="dxa"/>
            <w:tcBorders>
              <w:top w:val="single" w:color="auto" w:sz="6" w:space="0"/>
              <w:left w:val="single" w:color="auto" w:sz="6" w:space="0"/>
              <w:bottom w:val="single" w:color="auto" w:sz="6" w:space="0"/>
              <w:right w:val="single" w:color="auto" w:sz="6" w:space="0"/>
            </w:tcBorders>
            <w:vAlign w:val="center"/>
          </w:tcPr>
          <w:p w14:paraId="3D3CB7D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tc>
      </w:tr>
    </w:tbl>
    <w:p w14:paraId="2A23776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维保商名称（盖章）： </w:t>
      </w:r>
    </w:p>
    <w:p w14:paraId="084A0F4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说明：如果行数不够，请自行增加。请维保商对招标文件内的技术条款进行逐条响应</w:t>
      </w:r>
      <w:r>
        <w:rPr>
          <w:rFonts w:hint="eastAsia" w:cs="仿宋"/>
          <w:b w:val="0"/>
          <w:bCs w:val="0"/>
          <w:color w:val="000000"/>
          <w:highlight w:val="none"/>
          <w:u w:val="none"/>
        </w:rPr>
        <w:t>/正偏离/负偏离，不得缺页漏项</w:t>
      </w:r>
      <w:r>
        <w:rPr>
          <w:rFonts w:hint="eastAsia" w:cs="仿宋"/>
          <w:b w:val="0"/>
          <w:bCs w:val="0"/>
          <w:color w:val="000000"/>
          <w:highlight w:val="none"/>
          <w:u w:val="none"/>
          <w:lang w:val="zh-CN"/>
        </w:rPr>
        <w:t>。</w:t>
      </w:r>
    </w:p>
    <w:p w14:paraId="7512B772">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p w14:paraId="2EC8805D">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p w14:paraId="50DA7330">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p w14:paraId="2E233E5E">
      <w:pPr>
        <w:widowControl/>
        <w:shd w:val="clear" w:color="auto" w:fill="FFFFFF"/>
        <w:snapToGrid w:val="0"/>
        <w:spacing w:line="400" w:lineRule="exact"/>
        <w:ind w:firstLine="0" w:firstLineChars="0"/>
        <w:contextualSpacing/>
        <w:rPr>
          <w:rFonts w:hint="eastAsia" w:cs="仿宋"/>
          <w:b w:val="0"/>
          <w:bCs w:val="0"/>
          <w:color w:val="000000"/>
          <w:highlight w:val="none"/>
          <w:u w:val="none"/>
        </w:rPr>
      </w:pPr>
    </w:p>
    <w:p w14:paraId="50D9711B">
      <w:pPr>
        <w:pStyle w:val="24"/>
        <w:spacing w:line="400" w:lineRule="exact"/>
        <w:rPr>
          <w:rFonts w:hint="eastAsia" w:ascii="仿宋" w:hAnsi="仿宋" w:eastAsia="仿宋" w:cs="仿宋"/>
          <w:b/>
          <w:bCs/>
          <w:sz w:val="28"/>
          <w:szCs w:val="28"/>
          <w:highlight w:val="none"/>
          <w:lang w:val="zh-CN" w:eastAsia="zh-CN"/>
        </w:rPr>
      </w:pPr>
      <w:r>
        <w:rPr>
          <w:rFonts w:hint="eastAsia" w:ascii="仿宋" w:hAnsi="仿宋" w:eastAsia="仿宋" w:cs="仿宋"/>
          <w:b/>
          <w:bCs/>
          <w:sz w:val="28"/>
          <w:szCs w:val="28"/>
          <w:highlight w:val="none"/>
          <w:lang w:eastAsia="zh-CN"/>
        </w:rPr>
        <w:t>附件</w:t>
      </w: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lang w:val="zh-CN" w:eastAsia="zh-CN"/>
        </w:rPr>
        <w:t>无重大违法记录声明格式</w:t>
      </w:r>
    </w:p>
    <w:p w14:paraId="40D4F50C">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p w14:paraId="44C997D7">
      <w:pPr>
        <w:widowControl/>
        <w:shd w:val="clear" w:color="auto" w:fill="FFFFFF"/>
        <w:snapToGrid w:val="0"/>
        <w:spacing w:line="400" w:lineRule="exact"/>
        <w:ind w:firstLine="4410" w:firstLineChars="210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无重大违法记录声明</w:t>
      </w:r>
    </w:p>
    <w:p w14:paraId="2843AF55">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南京市溧水区人民医院：</w:t>
      </w:r>
    </w:p>
    <w:p w14:paraId="47AA1E07">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我单位                                     （供应商名称）郑重声明：</w:t>
      </w:r>
    </w:p>
    <w:p w14:paraId="644EDDB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参加政府采购活动前3年内在经营活动中        （在下划线上如实填写：有或没有）重大违法记录。</w:t>
      </w:r>
    </w:p>
    <w:p w14:paraId="409B9F66">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（说明：政府采购法第二十二条第一款第五项所称重大违法记录，是指维保商因违法经营受到刑事处罚或者责令停产停业、吊销许可证或者执照、较大数额罚款等行政处罚。）</w:t>
      </w:r>
    </w:p>
    <w:p w14:paraId="2D3EEC9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p w14:paraId="6206285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声明人（公章）：</w:t>
      </w:r>
    </w:p>
    <w:p w14:paraId="2146EEF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日　　期：    年   月</w:t>
      </w:r>
      <w:r>
        <w:rPr>
          <w:rFonts w:hint="eastAsia" w:cs="仿宋"/>
          <w:b w:val="0"/>
          <w:bCs w:val="0"/>
          <w:color w:val="000000"/>
          <w:highlight w:val="none"/>
          <w:u w:val="none"/>
        </w:rPr>
        <w:t xml:space="preserve"> </w:t>
      </w:r>
      <w:r>
        <w:rPr>
          <w:rFonts w:hint="eastAsia" w:cs="仿宋"/>
          <w:b w:val="0"/>
          <w:bCs w:val="0"/>
          <w:color w:val="000000"/>
          <w:highlight w:val="none"/>
          <w:u w:val="none"/>
          <w:lang w:val="zh-CN"/>
        </w:rPr>
        <w:t xml:space="preserve"> 日</w:t>
      </w:r>
    </w:p>
    <w:p w14:paraId="3949831F">
      <w:pPr>
        <w:pStyle w:val="24"/>
        <w:spacing w:line="400" w:lineRule="exact"/>
        <w:rPr>
          <w:rFonts w:hint="eastAsia" w:ascii="仿宋" w:hAnsi="仿宋" w:eastAsia="仿宋" w:cs="仿宋"/>
          <w:b/>
          <w:bCs/>
          <w:sz w:val="28"/>
          <w:szCs w:val="28"/>
          <w:highlight w:val="none"/>
          <w:lang w:val="zh-CN" w:eastAsia="zh-CN"/>
        </w:rPr>
      </w:pPr>
    </w:p>
    <w:p w14:paraId="5438017F">
      <w:pPr>
        <w:pStyle w:val="24"/>
        <w:spacing w:line="400" w:lineRule="exact"/>
        <w:rPr>
          <w:rFonts w:hint="eastAsia" w:ascii="仿宋" w:hAnsi="仿宋" w:eastAsia="仿宋" w:cs="仿宋"/>
          <w:b/>
          <w:bCs/>
          <w:sz w:val="28"/>
          <w:szCs w:val="28"/>
          <w:highlight w:val="none"/>
          <w:lang w:val="zh-CN" w:eastAsia="zh-CN"/>
        </w:rPr>
      </w:pPr>
      <w:r>
        <w:rPr>
          <w:rFonts w:hint="eastAsia" w:ascii="仿宋" w:hAnsi="仿宋" w:eastAsia="仿宋" w:cs="仿宋"/>
          <w:b/>
          <w:bCs/>
          <w:sz w:val="28"/>
          <w:szCs w:val="28"/>
          <w:highlight w:val="none"/>
          <w:lang w:val="zh-CN" w:eastAsia="zh-CN"/>
        </w:rPr>
        <w:t>附件</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lang w:val="zh-CN" w:eastAsia="zh-CN"/>
        </w:rPr>
        <w:t>：具备履行合同所必需的设备和专业技术能力的声明格式及证明材料</w:t>
      </w:r>
    </w:p>
    <w:p w14:paraId="039E38B0">
      <w:pPr>
        <w:widowControl/>
        <w:shd w:val="clear" w:color="auto" w:fill="FFFFFF"/>
        <w:snapToGrid w:val="0"/>
        <w:spacing w:line="400" w:lineRule="exact"/>
        <w:ind w:firstLine="4410" w:firstLineChars="210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具备履行合同所必需的设备和专业技术能力的声明格式</w:t>
      </w:r>
    </w:p>
    <w:p w14:paraId="67F1595A">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南京市溧水区人民医院：</w:t>
      </w:r>
    </w:p>
    <w:p w14:paraId="30FDD259">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我单位                             （维保商名称）郑重声明：我公司具备履行本项采购合同所必需的设备和专业技术能力，为履行本项采购合同我单位具备如下主要设备和主要专业技术能力：</w:t>
      </w:r>
    </w:p>
    <w:p w14:paraId="147B7574">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主要设备有：                          。(提供照片)</w:t>
      </w:r>
    </w:p>
    <w:p w14:paraId="5F55A3CD">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主要专业技术能力有：                  。(若有)</w:t>
      </w:r>
    </w:p>
    <w:p w14:paraId="7379E64E">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p>
    <w:p w14:paraId="268541B0">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                                           声明人：（公章）</w:t>
      </w:r>
    </w:p>
    <w:p w14:paraId="6135C072">
      <w:pPr>
        <w:widowControl/>
        <w:shd w:val="clear" w:color="auto" w:fill="FFFFFF"/>
        <w:snapToGrid w:val="0"/>
        <w:spacing w:line="400" w:lineRule="exact"/>
        <w:ind w:firstLine="0" w:firstLineChars="0"/>
        <w:contextualSpacing/>
        <w:rPr>
          <w:rFonts w:hint="eastAsia" w:cs="仿宋"/>
          <w:b w:val="0"/>
          <w:bCs w:val="0"/>
          <w:color w:val="000000"/>
          <w:highlight w:val="none"/>
          <w:u w:val="none"/>
          <w:lang w:val="zh-CN"/>
        </w:rPr>
      </w:pPr>
      <w:r>
        <w:rPr>
          <w:rFonts w:hint="eastAsia" w:cs="仿宋"/>
          <w:b w:val="0"/>
          <w:bCs w:val="0"/>
          <w:color w:val="000000"/>
          <w:highlight w:val="none"/>
          <w:u w:val="none"/>
          <w:lang w:val="zh-CN"/>
        </w:rPr>
        <w:t xml:space="preserve">                                      日  期：       年    月    日</w:t>
      </w:r>
    </w:p>
    <w:p w14:paraId="6624C880">
      <w:pPr>
        <w:pStyle w:val="24"/>
        <w:spacing w:line="400" w:lineRule="exact"/>
        <w:rPr>
          <w:rFonts w:hint="eastAsia" w:ascii="仿宋" w:hAnsi="仿宋" w:eastAsia="仿宋" w:cs="仿宋"/>
          <w:sz w:val="28"/>
          <w:szCs w:val="28"/>
        </w:rPr>
      </w:pPr>
    </w:p>
    <w:p w14:paraId="4F358910">
      <w:pPr>
        <w:pStyle w:val="24"/>
        <w:spacing w:line="400" w:lineRule="exact"/>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：业绩材料</w:t>
      </w:r>
    </w:p>
    <w:p w14:paraId="21260D1E">
      <w:pPr>
        <w:numPr>
          <w:ilvl w:val="0"/>
          <w:numId w:val="0"/>
        </w:numPr>
        <w:spacing w:line="400" w:lineRule="exact"/>
        <w:ind w:firstLine="4779" w:firstLineChars="1700"/>
        <w:rPr>
          <w:rFonts w:hint="eastAsia" w:ascii="仿宋" w:hAnsi="仿宋" w:cs="仿宋"/>
          <w:b/>
          <w:bCs/>
          <w:sz w:val="28"/>
          <w:szCs w:val="28"/>
          <w:u w:val="none"/>
          <w:lang w:val="en-US" w:eastAsia="zh-CN"/>
        </w:rPr>
      </w:pPr>
      <w:r>
        <w:rPr>
          <w:rFonts w:hint="eastAsia" w:ascii="仿宋" w:hAnsi="仿宋" w:cs="仿宋"/>
          <w:b/>
          <w:bCs/>
          <w:sz w:val="28"/>
          <w:szCs w:val="28"/>
          <w:u w:val="none"/>
          <w:lang w:val="en-US" w:eastAsia="zh-CN"/>
        </w:rPr>
        <w:t>第三部分  拟签订合同文本（供参考）</w:t>
      </w:r>
    </w:p>
    <w:p w14:paraId="64937F10">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根据《中华人民共和国政府采购法》、《中华人民共和国民法典》等法律法规的规定，就</w:t>
      </w:r>
      <w:r>
        <w:rPr>
          <w:rFonts w:hint="eastAsia" w:ascii="宋体" w:hAnsi="宋体" w:eastAsia="宋体" w:cs="宋体"/>
          <w:b w:val="0"/>
          <w:bCs w:val="0"/>
          <w:sz w:val="18"/>
          <w:szCs w:val="18"/>
          <w:highlight w:val="none"/>
          <w:u w:val="none"/>
          <w:lang w:eastAsia="zh-CN"/>
        </w:rPr>
        <w:t>应急物资采购</w:t>
      </w:r>
      <w:r>
        <w:rPr>
          <w:rFonts w:hint="eastAsia" w:ascii="宋体" w:hAnsi="宋体" w:eastAsia="宋体" w:cs="宋体"/>
          <w:b w:val="0"/>
          <w:bCs w:val="0"/>
          <w:sz w:val="18"/>
          <w:szCs w:val="18"/>
          <w:highlight w:val="none"/>
          <w:u w:val="none"/>
        </w:rPr>
        <w:t>事宜，甲乙双方按照202</w:t>
      </w:r>
      <w:r>
        <w:rPr>
          <w:rFonts w:hint="eastAsia" w:ascii="宋体" w:hAnsi="宋体" w:eastAsia="宋体" w:cs="宋体"/>
          <w:b w:val="0"/>
          <w:bCs w:val="0"/>
          <w:sz w:val="18"/>
          <w:szCs w:val="18"/>
          <w:highlight w:val="none"/>
          <w:u w:val="none"/>
          <w:lang w:val="en-US" w:eastAsia="zh-CN"/>
        </w:rPr>
        <w:t>4</w:t>
      </w:r>
      <w:r>
        <w:rPr>
          <w:rFonts w:hint="eastAsia" w:ascii="宋体" w:hAnsi="宋体" w:eastAsia="宋体" w:cs="宋体"/>
          <w:b w:val="0"/>
          <w:bCs w:val="0"/>
          <w:sz w:val="18"/>
          <w:szCs w:val="18"/>
          <w:highlight w:val="none"/>
          <w:u w:val="none"/>
        </w:rPr>
        <w:t>年 月 日 南京市溧水区人民医院项目编号为LSRY-ZB202</w:t>
      </w:r>
      <w:r>
        <w:rPr>
          <w:rFonts w:hint="eastAsia" w:ascii="宋体" w:hAnsi="宋体" w:eastAsia="宋体" w:cs="宋体"/>
          <w:b w:val="0"/>
          <w:bCs w:val="0"/>
          <w:sz w:val="18"/>
          <w:szCs w:val="18"/>
          <w:highlight w:val="none"/>
          <w:u w:val="none"/>
          <w:lang w:val="en-US" w:eastAsia="zh-CN"/>
        </w:rPr>
        <w:t>4</w:t>
      </w:r>
      <w:r>
        <w:rPr>
          <w:rFonts w:hint="eastAsia" w:ascii="宋体" w:hAnsi="宋体" w:eastAsia="宋体" w:cs="宋体"/>
          <w:b w:val="0"/>
          <w:bCs w:val="0"/>
          <w:sz w:val="18"/>
          <w:szCs w:val="18"/>
          <w:highlight w:val="none"/>
          <w:u w:val="none"/>
        </w:rPr>
        <w:t>-</w:t>
      </w:r>
      <w:r>
        <w:rPr>
          <w:rFonts w:hint="eastAsia" w:ascii="宋体" w:hAnsi="宋体" w:eastAsia="宋体" w:cs="宋体"/>
          <w:b w:val="0"/>
          <w:bCs w:val="0"/>
          <w:sz w:val="18"/>
          <w:szCs w:val="18"/>
          <w:highlight w:val="none"/>
          <w:u w:val="none"/>
          <w:lang w:val="en-US" w:eastAsia="zh-CN"/>
        </w:rPr>
        <w:t>Z005</w:t>
      </w:r>
      <w:r>
        <w:rPr>
          <w:rFonts w:hint="eastAsia" w:ascii="宋体" w:hAnsi="宋体" w:eastAsia="宋体" w:cs="宋体"/>
          <w:b w:val="0"/>
          <w:bCs w:val="0"/>
          <w:sz w:val="18"/>
          <w:szCs w:val="18"/>
          <w:highlight w:val="none"/>
          <w:u w:val="none"/>
        </w:rPr>
        <w:t>的</w:t>
      </w:r>
      <w:r>
        <w:rPr>
          <w:rFonts w:hint="eastAsia" w:ascii="宋体" w:hAnsi="宋体" w:eastAsia="宋体" w:cs="宋体"/>
          <w:b w:val="0"/>
          <w:bCs w:val="0"/>
          <w:sz w:val="18"/>
          <w:szCs w:val="18"/>
          <w:highlight w:val="none"/>
          <w:u w:val="none"/>
          <w:lang w:eastAsia="zh-CN"/>
        </w:rPr>
        <w:t>询价</w:t>
      </w:r>
      <w:r>
        <w:rPr>
          <w:rFonts w:hint="eastAsia" w:ascii="宋体" w:hAnsi="宋体" w:eastAsia="宋体" w:cs="宋体"/>
          <w:b w:val="0"/>
          <w:bCs w:val="0"/>
          <w:sz w:val="18"/>
          <w:szCs w:val="18"/>
          <w:highlight w:val="none"/>
          <w:u w:val="none"/>
        </w:rPr>
        <w:t>结果签订本合同，承诺共同信守。</w:t>
      </w:r>
    </w:p>
    <w:p w14:paraId="6EBE77B4">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 xml:space="preserve">第一条 合同标的 </w:t>
      </w:r>
    </w:p>
    <w:p w14:paraId="1812FC3C">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乙方根据甲方要求提供下列货物（服务）：</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929"/>
        <w:gridCol w:w="1115"/>
        <w:gridCol w:w="958"/>
        <w:gridCol w:w="835"/>
        <w:gridCol w:w="1436"/>
        <w:gridCol w:w="1789"/>
        <w:gridCol w:w="1789"/>
      </w:tblGrid>
      <w:tr w14:paraId="3829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490319C0">
            <w:pPr>
              <w:spacing w:line="400" w:lineRule="exact"/>
              <w:ind w:firstLine="210" w:firstLineChars="100"/>
              <w:rPr>
                <w:rFonts w:hint="eastAsia" w:cs="仿宋"/>
                <w:b w:val="0"/>
                <w:bCs w:val="0"/>
                <w:highlight w:val="none"/>
                <w:u w:val="none"/>
              </w:rPr>
            </w:pPr>
            <w:r>
              <w:rPr>
                <w:rFonts w:hint="eastAsia" w:cs="仿宋"/>
                <w:b w:val="0"/>
                <w:bCs w:val="0"/>
                <w:highlight w:val="none"/>
                <w:u w:val="none"/>
              </w:rPr>
              <w:t>序号</w:t>
            </w:r>
          </w:p>
        </w:tc>
        <w:tc>
          <w:tcPr>
            <w:tcW w:w="1929" w:type="dxa"/>
          </w:tcPr>
          <w:p w14:paraId="21912A4C">
            <w:pPr>
              <w:spacing w:line="400" w:lineRule="exact"/>
              <w:ind w:firstLine="210" w:firstLineChars="100"/>
              <w:rPr>
                <w:rFonts w:hint="eastAsia" w:cs="仿宋"/>
                <w:b w:val="0"/>
                <w:bCs w:val="0"/>
                <w:highlight w:val="none"/>
                <w:u w:val="none"/>
              </w:rPr>
            </w:pPr>
            <w:r>
              <w:rPr>
                <w:rFonts w:hint="eastAsia" w:cs="仿宋"/>
                <w:b w:val="0"/>
                <w:bCs w:val="0"/>
                <w:highlight w:val="none"/>
                <w:u w:val="none"/>
                <w:lang w:eastAsia="zh-CN"/>
              </w:rPr>
              <w:t>产品</w:t>
            </w:r>
            <w:r>
              <w:rPr>
                <w:rFonts w:hint="eastAsia" w:cs="仿宋"/>
                <w:b w:val="0"/>
                <w:bCs w:val="0"/>
                <w:highlight w:val="none"/>
                <w:u w:val="none"/>
              </w:rPr>
              <w:t>名称</w:t>
            </w:r>
          </w:p>
        </w:tc>
        <w:tc>
          <w:tcPr>
            <w:tcW w:w="1115" w:type="dxa"/>
          </w:tcPr>
          <w:p w14:paraId="1E6ADFC5">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规格尺寸</w:t>
            </w:r>
          </w:p>
        </w:tc>
        <w:tc>
          <w:tcPr>
            <w:tcW w:w="958" w:type="dxa"/>
          </w:tcPr>
          <w:p w14:paraId="307072EF">
            <w:pPr>
              <w:spacing w:line="400" w:lineRule="exact"/>
              <w:ind w:firstLine="0" w:firstLineChars="0"/>
              <w:rPr>
                <w:rFonts w:hint="eastAsia" w:cs="仿宋"/>
                <w:b w:val="0"/>
                <w:bCs w:val="0"/>
                <w:highlight w:val="none"/>
                <w:u w:val="none"/>
              </w:rPr>
            </w:pPr>
            <w:r>
              <w:rPr>
                <w:rFonts w:hint="eastAsia" w:cs="仿宋"/>
                <w:b w:val="0"/>
                <w:bCs w:val="0"/>
                <w:highlight w:val="none"/>
                <w:u w:val="none"/>
              </w:rPr>
              <w:t>数量</w:t>
            </w:r>
          </w:p>
        </w:tc>
        <w:tc>
          <w:tcPr>
            <w:tcW w:w="835" w:type="dxa"/>
          </w:tcPr>
          <w:p w14:paraId="042C9051">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单位</w:t>
            </w:r>
          </w:p>
        </w:tc>
        <w:tc>
          <w:tcPr>
            <w:tcW w:w="1436" w:type="dxa"/>
          </w:tcPr>
          <w:p w14:paraId="31DEBD03">
            <w:pPr>
              <w:spacing w:line="400" w:lineRule="exact"/>
              <w:ind w:firstLine="0" w:firstLineChars="0"/>
              <w:rPr>
                <w:rFonts w:hint="eastAsia" w:cs="仿宋" w:eastAsiaTheme="minorEastAsia"/>
                <w:b w:val="0"/>
                <w:bCs w:val="0"/>
                <w:highlight w:val="none"/>
                <w:u w:val="none"/>
                <w:lang w:eastAsia="zh-CN"/>
              </w:rPr>
            </w:pPr>
            <w:r>
              <w:rPr>
                <w:rFonts w:hint="eastAsia" w:cs="仿宋"/>
                <w:b w:val="0"/>
                <w:bCs w:val="0"/>
                <w:highlight w:val="none"/>
                <w:u w:val="none"/>
                <w:lang w:eastAsia="zh-CN"/>
              </w:rPr>
              <w:t>单价（元）</w:t>
            </w:r>
          </w:p>
        </w:tc>
        <w:tc>
          <w:tcPr>
            <w:tcW w:w="1789" w:type="dxa"/>
          </w:tcPr>
          <w:p w14:paraId="18E4ED97">
            <w:pPr>
              <w:spacing w:line="400" w:lineRule="exact"/>
              <w:ind w:firstLine="210" w:firstLineChars="100"/>
              <w:rPr>
                <w:rFonts w:hint="eastAsia" w:cs="仿宋"/>
                <w:b w:val="0"/>
                <w:bCs w:val="0"/>
                <w:highlight w:val="none"/>
                <w:u w:val="none"/>
              </w:rPr>
            </w:pPr>
            <w:r>
              <w:rPr>
                <w:rFonts w:hint="eastAsia" w:cs="仿宋"/>
                <w:b w:val="0"/>
                <w:bCs w:val="0"/>
                <w:highlight w:val="none"/>
                <w:u w:val="none"/>
              </w:rPr>
              <w:t>总价（元）</w:t>
            </w:r>
          </w:p>
        </w:tc>
        <w:tc>
          <w:tcPr>
            <w:tcW w:w="1789" w:type="dxa"/>
          </w:tcPr>
          <w:p w14:paraId="42FC0FDC">
            <w:pPr>
              <w:spacing w:line="400" w:lineRule="exact"/>
              <w:ind w:firstLine="210" w:firstLineChars="100"/>
              <w:rPr>
                <w:rFonts w:hint="eastAsia" w:cs="仿宋" w:eastAsiaTheme="minorEastAsia"/>
                <w:b w:val="0"/>
                <w:bCs w:val="0"/>
                <w:highlight w:val="none"/>
                <w:u w:val="none"/>
                <w:lang w:eastAsia="zh-CN"/>
              </w:rPr>
            </w:pPr>
            <w:r>
              <w:rPr>
                <w:rFonts w:hint="eastAsia" w:cs="仿宋"/>
                <w:b w:val="0"/>
                <w:bCs w:val="0"/>
                <w:highlight w:val="none"/>
                <w:u w:val="none"/>
                <w:lang w:eastAsia="zh-CN"/>
              </w:rPr>
              <w:t>制造商</w:t>
            </w:r>
          </w:p>
        </w:tc>
      </w:tr>
      <w:tr w14:paraId="76AF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6072218A">
            <w:pPr>
              <w:spacing w:line="400" w:lineRule="exact"/>
              <w:ind w:firstLine="560"/>
              <w:rPr>
                <w:rFonts w:hint="eastAsia" w:cs="仿宋"/>
                <w:b w:val="0"/>
                <w:bCs w:val="0"/>
                <w:highlight w:val="none"/>
                <w:u w:val="none"/>
              </w:rPr>
            </w:pPr>
            <w:r>
              <w:rPr>
                <w:rFonts w:hint="eastAsia" w:cs="仿宋"/>
                <w:b w:val="0"/>
                <w:bCs w:val="0"/>
                <w:highlight w:val="none"/>
                <w:u w:val="none"/>
              </w:rPr>
              <w:t>1</w:t>
            </w:r>
          </w:p>
        </w:tc>
        <w:tc>
          <w:tcPr>
            <w:tcW w:w="1929" w:type="dxa"/>
          </w:tcPr>
          <w:p w14:paraId="375857C8">
            <w:pPr>
              <w:spacing w:line="400" w:lineRule="exact"/>
              <w:ind w:firstLine="0" w:firstLineChars="0"/>
              <w:rPr>
                <w:rFonts w:hint="eastAsia" w:cs="仿宋"/>
                <w:b w:val="0"/>
                <w:bCs w:val="0"/>
                <w:highlight w:val="none"/>
                <w:u w:val="none"/>
              </w:rPr>
            </w:pPr>
          </w:p>
        </w:tc>
        <w:tc>
          <w:tcPr>
            <w:tcW w:w="1115" w:type="dxa"/>
          </w:tcPr>
          <w:p w14:paraId="1220B69A">
            <w:pPr>
              <w:spacing w:line="400" w:lineRule="exact"/>
              <w:ind w:firstLine="560"/>
              <w:rPr>
                <w:rFonts w:hint="eastAsia" w:cs="仿宋"/>
                <w:b w:val="0"/>
                <w:bCs w:val="0"/>
                <w:highlight w:val="none"/>
                <w:u w:val="none"/>
              </w:rPr>
            </w:pPr>
          </w:p>
        </w:tc>
        <w:tc>
          <w:tcPr>
            <w:tcW w:w="958" w:type="dxa"/>
          </w:tcPr>
          <w:p w14:paraId="7C495CCA">
            <w:pPr>
              <w:spacing w:line="400" w:lineRule="exact"/>
              <w:ind w:firstLine="560"/>
              <w:rPr>
                <w:rFonts w:hint="eastAsia" w:cs="仿宋"/>
                <w:b w:val="0"/>
                <w:bCs w:val="0"/>
                <w:highlight w:val="none"/>
                <w:u w:val="none"/>
              </w:rPr>
            </w:pPr>
          </w:p>
        </w:tc>
        <w:tc>
          <w:tcPr>
            <w:tcW w:w="835" w:type="dxa"/>
          </w:tcPr>
          <w:p w14:paraId="5A50EEE8">
            <w:pPr>
              <w:spacing w:line="400" w:lineRule="exact"/>
              <w:ind w:firstLine="560"/>
              <w:rPr>
                <w:rFonts w:hint="eastAsia" w:cs="仿宋"/>
                <w:b w:val="0"/>
                <w:bCs w:val="0"/>
                <w:highlight w:val="none"/>
                <w:u w:val="none"/>
              </w:rPr>
            </w:pPr>
          </w:p>
        </w:tc>
        <w:tc>
          <w:tcPr>
            <w:tcW w:w="1436" w:type="dxa"/>
          </w:tcPr>
          <w:p w14:paraId="4C3BBDFA">
            <w:pPr>
              <w:spacing w:line="400" w:lineRule="exact"/>
              <w:ind w:firstLine="560"/>
              <w:rPr>
                <w:rFonts w:hint="eastAsia" w:cs="仿宋"/>
                <w:b w:val="0"/>
                <w:bCs w:val="0"/>
                <w:highlight w:val="none"/>
                <w:u w:val="none"/>
              </w:rPr>
            </w:pPr>
          </w:p>
        </w:tc>
        <w:tc>
          <w:tcPr>
            <w:tcW w:w="1789" w:type="dxa"/>
          </w:tcPr>
          <w:p w14:paraId="06634045">
            <w:pPr>
              <w:spacing w:line="400" w:lineRule="exact"/>
              <w:ind w:firstLine="560"/>
              <w:rPr>
                <w:rFonts w:hint="eastAsia" w:cs="仿宋"/>
                <w:b w:val="0"/>
                <w:bCs w:val="0"/>
                <w:highlight w:val="none"/>
                <w:u w:val="none"/>
              </w:rPr>
            </w:pPr>
          </w:p>
        </w:tc>
        <w:tc>
          <w:tcPr>
            <w:tcW w:w="1789" w:type="dxa"/>
          </w:tcPr>
          <w:p w14:paraId="4A6D0147">
            <w:pPr>
              <w:spacing w:line="400" w:lineRule="exact"/>
              <w:ind w:firstLine="560"/>
              <w:rPr>
                <w:rFonts w:hint="eastAsia" w:cs="仿宋"/>
                <w:b w:val="0"/>
                <w:bCs w:val="0"/>
                <w:highlight w:val="none"/>
                <w:u w:val="none"/>
              </w:rPr>
            </w:pPr>
          </w:p>
        </w:tc>
      </w:tr>
      <w:tr w14:paraId="7FE6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5BEC2497">
            <w:pPr>
              <w:spacing w:line="400" w:lineRule="exact"/>
              <w:ind w:firstLine="560"/>
              <w:rPr>
                <w:rFonts w:hint="eastAsia" w:cs="仿宋"/>
                <w:b w:val="0"/>
                <w:bCs w:val="0"/>
                <w:highlight w:val="none"/>
                <w:u w:val="none"/>
              </w:rPr>
            </w:pPr>
          </w:p>
        </w:tc>
        <w:tc>
          <w:tcPr>
            <w:tcW w:w="1929" w:type="dxa"/>
          </w:tcPr>
          <w:p w14:paraId="4540FE22">
            <w:pPr>
              <w:spacing w:line="400" w:lineRule="exact"/>
              <w:ind w:firstLine="0" w:firstLineChars="0"/>
              <w:rPr>
                <w:rFonts w:hint="eastAsia" w:cs="仿宋"/>
                <w:b w:val="0"/>
                <w:bCs w:val="0"/>
                <w:highlight w:val="none"/>
                <w:u w:val="none"/>
              </w:rPr>
            </w:pPr>
          </w:p>
        </w:tc>
        <w:tc>
          <w:tcPr>
            <w:tcW w:w="1115" w:type="dxa"/>
          </w:tcPr>
          <w:p w14:paraId="101305F5">
            <w:pPr>
              <w:spacing w:line="400" w:lineRule="exact"/>
              <w:ind w:firstLine="560"/>
              <w:rPr>
                <w:rFonts w:hint="eastAsia" w:cs="仿宋"/>
                <w:b w:val="0"/>
                <w:bCs w:val="0"/>
                <w:highlight w:val="none"/>
                <w:u w:val="none"/>
              </w:rPr>
            </w:pPr>
          </w:p>
        </w:tc>
        <w:tc>
          <w:tcPr>
            <w:tcW w:w="958" w:type="dxa"/>
          </w:tcPr>
          <w:p w14:paraId="274CB219">
            <w:pPr>
              <w:spacing w:line="400" w:lineRule="exact"/>
              <w:ind w:firstLine="560"/>
              <w:rPr>
                <w:rFonts w:hint="eastAsia" w:cs="仿宋"/>
                <w:b w:val="0"/>
                <w:bCs w:val="0"/>
                <w:highlight w:val="none"/>
                <w:u w:val="none"/>
              </w:rPr>
            </w:pPr>
          </w:p>
        </w:tc>
        <w:tc>
          <w:tcPr>
            <w:tcW w:w="835" w:type="dxa"/>
          </w:tcPr>
          <w:p w14:paraId="700A8A8D">
            <w:pPr>
              <w:spacing w:line="400" w:lineRule="exact"/>
              <w:ind w:firstLine="560"/>
              <w:rPr>
                <w:rFonts w:hint="eastAsia" w:cs="仿宋"/>
                <w:b w:val="0"/>
                <w:bCs w:val="0"/>
                <w:highlight w:val="none"/>
                <w:u w:val="none"/>
              </w:rPr>
            </w:pPr>
          </w:p>
        </w:tc>
        <w:tc>
          <w:tcPr>
            <w:tcW w:w="1436" w:type="dxa"/>
          </w:tcPr>
          <w:p w14:paraId="64B501DB">
            <w:pPr>
              <w:spacing w:line="400" w:lineRule="exact"/>
              <w:ind w:firstLine="560"/>
              <w:rPr>
                <w:rFonts w:hint="eastAsia" w:cs="仿宋"/>
                <w:b w:val="0"/>
                <w:bCs w:val="0"/>
                <w:highlight w:val="none"/>
                <w:u w:val="none"/>
              </w:rPr>
            </w:pPr>
          </w:p>
        </w:tc>
        <w:tc>
          <w:tcPr>
            <w:tcW w:w="1789" w:type="dxa"/>
          </w:tcPr>
          <w:p w14:paraId="3EC93541">
            <w:pPr>
              <w:spacing w:line="400" w:lineRule="exact"/>
              <w:ind w:firstLine="560"/>
              <w:rPr>
                <w:rFonts w:hint="eastAsia" w:cs="仿宋"/>
                <w:b w:val="0"/>
                <w:bCs w:val="0"/>
                <w:highlight w:val="none"/>
                <w:u w:val="none"/>
              </w:rPr>
            </w:pPr>
          </w:p>
        </w:tc>
        <w:tc>
          <w:tcPr>
            <w:tcW w:w="1789" w:type="dxa"/>
          </w:tcPr>
          <w:p w14:paraId="5B2FA985">
            <w:pPr>
              <w:spacing w:line="400" w:lineRule="exact"/>
              <w:ind w:firstLine="560"/>
              <w:rPr>
                <w:rFonts w:hint="eastAsia" w:cs="仿宋"/>
                <w:b w:val="0"/>
                <w:bCs w:val="0"/>
                <w:highlight w:val="none"/>
                <w:u w:val="none"/>
              </w:rPr>
            </w:pPr>
          </w:p>
        </w:tc>
      </w:tr>
      <w:tr w14:paraId="56E9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729F7CE5">
            <w:pPr>
              <w:spacing w:line="400" w:lineRule="exact"/>
              <w:ind w:firstLine="560"/>
              <w:rPr>
                <w:rFonts w:hint="eastAsia" w:cs="仿宋"/>
                <w:b w:val="0"/>
                <w:bCs w:val="0"/>
                <w:highlight w:val="none"/>
                <w:u w:val="none"/>
              </w:rPr>
            </w:pPr>
          </w:p>
        </w:tc>
        <w:tc>
          <w:tcPr>
            <w:tcW w:w="1929" w:type="dxa"/>
          </w:tcPr>
          <w:p w14:paraId="004417BF">
            <w:pPr>
              <w:spacing w:line="400" w:lineRule="exact"/>
              <w:ind w:firstLine="0" w:firstLineChars="0"/>
              <w:rPr>
                <w:rFonts w:hint="eastAsia" w:cs="仿宋"/>
                <w:b w:val="0"/>
                <w:bCs w:val="0"/>
                <w:highlight w:val="none"/>
                <w:u w:val="none"/>
              </w:rPr>
            </w:pPr>
          </w:p>
        </w:tc>
        <w:tc>
          <w:tcPr>
            <w:tcW w:w="1115" w:type="dxa"/>
          </w:tcPr>
          <w:p w14:paraId="200D7DF4">
            <w:pPr>
              <w:spacing w:line="400" w:lineRule="exact"/>
              <w:ind w:firstLine="560"/>
              <w:rPr>
                <w:rFonts w:hint="eastAsia" w:cs="仿宋"/>
                <w:b w:val="0"/>
                <w:bCs w:val="0"/>
                <w:highlight w:val="none"/>
                <w:u w:val="none"/>
              </w:rPr>
            </w:pPr>
          </w:p>
        </w:tc>
        <w:tc>
          <w:tcPr>
            <w:tcW w:w="958" w:type="dxa"/>
          </w:tcPr>
          <w:p w14:paraId="58A1599E">
            <w:pPr>
              <w:spacing w:line="400" w:lineRule="exact"/>
              <w:ind w:firstLine="560"/>
              <w:rPr>
                <w:rFonts w:hint="eastAsia" w:cs="仿宋"/>
                <w:b w:val="0"/>
                <w:bCs w:val="0"/>
                <w:highlight w:val="none"/>
                <w:u w:val="none"/>
              </w:rPr>
            </w:pPr>
          </w:p>
        </w:tc>
        <w:tc>
          <w:tcPr>
            <w:tcW w:w="835" w:type="dxa"/>
          </w:tcPr>
          <w:p w14:paraId="321D6E11">
            <w:pPr>
              <w:spacing w:line="400" w:lineRule="exact"/>
              <w:ind w:firstLine="560"/>
              <w:rPr>
                <w:rFonts w:hint="eastAsia" w:cs="仿宋"/>
                <w:b w:val="0"/>
                <w:bCs w:val="0"/>
                <w:highlight w:val="none"/>
                <w:u w:val="none"/>
              </w:rPr>
            </w:pPr>
          </w:p>
        </w:tc>
        <w:tc>
          <w:tcPr>
            <w:tcW w:w="1436" w:type="dxa"/>
          </w:tcPr>
          <w:p w14:paraId="723979E8">
            <w:pPr>
              <w:spacing w:line="400" w:lineRule="exact"/>
              <w:ind w:firstLine="560"/>
              <w:rPr>
                <w:rFonts w:hint="eastAsia" w:cs="仿宋"/>
                <w:b w:val="0"/>
                <w:bCs w:val="0"/>
                <w:highlight w:val="none"/>
                <w:u w:val="none"/>
              </w:rPr>
            </w:pPr>
          </w:p>
        </w:tc>
        <w:tc>
          <w:tcPr>
            <w:tcW w:w="1789" w:type="dxa"/>
          </w:tcPr>
          <w:p w14:paraId="783F8241">
            <w:pPr>
              <w:spacing w:line="400" w:lineRule="exact"/>
              <w:ind w:firstLine="560"/>
              <w:rPr>
                <w:rFonts w:hint="eastAsia" w:cs="仿宋"/>
                <w:b w:val="0"/>
                <w:bCs w:val="0"/>
                <w:highlight w:val="none"/>
                <w:u w:val="none"/>
              </w:rPr>
            </w:pPr>
          </w:p>
        </w:tc>
        <w:tc>
          <w:tcPr>
            <w:tcW w:w="1789" w:type="dxa"/>
          </w:tcPr>
          <w:p w14:paraId="64DBCD87">
            <w:pPr>
              <w:spacing w:line="400" w:lineRule="exact"/>
              <w:ind w:firstLine="560"/>
              <w:rPr>
                <w:rFonts w:hint="eastAsia" w:cs="仿宋"/>
                <w:b w:val="0"/>
                <w:bCs w:val="0"/>
                <w:highlight w:val="none"/>
                <w:u w:val="none"/>
              </w:rPr>
            </w:pPr>
          </w:p>
        </w:tc>
      </w:tr>
      <w:tr w14:paraId="64F1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Pr>
          <w:p w14:paraId="24B09BC5">
            <w:pPr>
              <w:spacing w:line="400" w:lineRule="exact"/>
              <w:ind w:firstLine="560"/>
              <w:rPr>
                <w:rFonts w:hint="eastAsia" w:cs="仿宋"/>
                <w:b w:val="0"/>
                <w:bCs w:val="0"/>
                <w:highlight w:val="none"/>
                <w:u w:val="none"/>
              </w:rPr>
            </w:pPr>
          </w:p>
        </w:tc>
        <w:tc>
          <w:tcPr>
            <w:tcW w:w="1929" w:type="dxa"/>
          </w:tcPr>
          <w:p w14:paraId="007E2DC1">
            <w:pPr>
              <w:spacing w:line="400" w:lineRule="exact"/>
              <w:ind w:firstLine="0" w:firstLineChars="0"/>
              <w:rPr>
                <w:rFonts w:hint="eastAsia" w:cs="仿宋"/>
                <w:b w:val="0"/>
                <w:bCs w:val="0"/>
                <w:highlight w:val="none"/>
                <w:u w:val="none"/>
              </w:rPr>
            </w:pPr>
          </w:p>
        </w:tc>
        <w:tc>
          <w:tcPr>
            <w:tcW w:w="1115" w:type="dxa"/>
          </w:tcPr>
          <w:p w14:paraId="659FCBD4">
            <w:pPr>
              <w:spacing w:line="400" w:lineRule="exact"/>
              <w:ind w:firstLine="560"/>
              <w:rPr>
                <w:rFonts w:hint="eastAsia" w:cs="仿宋"/>
                <w:b w:val="0"/>
                <w:bCs w:val="0"/>
                <w:highlight w:val="none"/>
                <w:u w:val="none"/>
              </w:rPr>
            </w:pPr>
          </w:p>
        </w:tc>
        <w:tc>
          <w:tcPr>
            <w:tcW w:w="958" w:type="dxa"/>
          </w:tcPr>
          <w:p w14:paraId="520D708F">
            <w:pPr>
              <w:spacing w:line="400" w:lineRule="exact"/>
              <w:ind w:firstLine="560"/>
              <w:rPr>
                <w:rFonts w:hint="eastAsia" w:cs="仿宋"/>
                <w:b w:val="0"/>
                <w:bCs w:val="0"/>
                <w:highlight w:val="none"/>
                <w:u w:val="none"/>
              </w:rPr>
            </w:pPr>
          </w:p>
        </w:tc>
        <w:tc>
          <w:tcPr>
            <w:tcW w:w="835" w:type="dxa"/>
          </w:tcPr>
          <w:p w14:paraId="4BB72605">
            <w:pPr>
              <w:spacing w:line="400" w:lineRule="exact"/>
              <w:ind w:firstLine="560"/>
              <w:rPr>
                <w:rFonts w:hint="eastAsia" w:cs="仿宋"/>
                <w:b w:val="0"/>
                <w:bCs w:val="0"/>
                <w:highlight w:val="none"/>
                <w:u w:val="none"/>
              </w:rPr>
            </w:pPr>
          </w:p>
        </w:tc>
        <w:tc>
          <w:tcPr>
            <w:tcW w:w="1436" w:type="dxa"/>
          </w:tcPr>
          <w:p w14:paraId="5B081EF1">
            <w:pPr>
              <w:spacing w:line="400" w:lineRule="exact"/>
              <w:ind w:firstLine="560"/>
              <w:rPr>
                <w:rFonts w:hint="eastAsia" w:cs="仿宋"/>
                <w:b w:val="0"/>
                <w:bCs w:val="0"/>
                <w:highlight w:val="none"/>
                <w:u w:val="none"/>
              </w:rPr>
            </w:pPr>
          </w:p>
        </w:tc>
        <w:tc>
          <w:tcPr>
            <w:tcW w:w="1789" w:type="dxa"/>
          </w:tcPr>
          <w:p w14:paraId="0367990B">
            <w:pPr>
              <w:spacing w:line="400" w:lineRule="exact"/>
              <w:ind w:firstLine="560"/>
              <w:rPr>
                <w:rFonts w:hint="eastAsia" w:cs="仿宋"/>
                <w:b w:val="0"/>
                <w:bCs w:val="0"/>
                <w:highlight w:val="none"/>
                <w:u w:val="none"/>
              </w:rPr>
            </w:pPr>
          </w:p>
        </w:tc>
        <w:tc>
          <w:tcPr>
            <w:tcW w:w="1789" w:type="dxa"/>
          </w:tcPr>
          <w:p w14:paraId="09346C0F">
            <w:pPr>
              <w:spacing w:line="400" w:lineRule="exact"/>
              <w:ind w:firstLine="560"/>
              <w:rPr>
                <w:rFonts w:hint="eastAsia" w:cs="仿宋"/>
                <w:b w:val="0"/>
                <w:bCs w:val="0"/>
                <w:highlight w:val="none"/>
                <w:u w:val="none"/>
              </w:rPr>
            </w:pPr>
          </w:p>
        </w:tc>
      </w:tr>
    </w:tbl>
    <w:p w14:paraId="0403052F">
      <w:pPr>
        <w:autoSpaceDE w:val="0"/>
        <w:autoSpaceDN w:val="0"/>
        <w:adjustRightInd w:val="0"/>
        <w:spacing w:line="400" w:lineRule="exact"/>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第二条 合同价款及合同款支付</w:t>
      </w:r>
    </w:p>
    <w:p w14:paraId="4F70C962">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本合同项下合同价款包含按国家或行业相关标准和甲方确认要求制作的价格、打样费用（含打样检测）、包装费、运杂费（含上、下力费）、运输费及验收合格前和保修期内发生的所有含税费用。本合同总价款还包含乙方应当提供的伴随服务/售后服务费用。</w:t>
      </w:r>
    </w:p>
    <w:p w14:paraId="17CEB03C">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lang w:eastAsia="zh-CN"/>
        </w:rPr>
      </w:pPr>
      <w:r>
        <w:rPr>
          <w:rFonts w:hint="eastAsia" w:ascii="宋体" w:hAnsi="宋体" w:eastAsia="宋体" w:cs="宋体"/>
          <w:b w:val="0"/>
          <w:bCs w:val="0"/>
          <w:sz w:val="18"/>
          <w:szCs w:val="18"/>
          <w:highlight w:val="none"/>
          <w:u w:val="none"/>
        </w:rPr>
        <w:t>付款方式：</w:t>
      </w:r>
      <w:r>
        <w:rPr>
          <w:rFonts w:hint="eastAsia" w:ascii="宋体" w:hAnsi="宋体" w:eastAsia="宋体" w:cs="宋体"/>
          <w:b w:val="0"/>
          <w:bCs w:val="0"/>
          <w:sz w:val="18"/>
          <w:szCs w:val="18"/>
          <w:highlight w:val="none"/>
          <w:u w:val="none"/>
          <w:lang w:eastAsia="zh-CN"/>
        </w:rPr>
        <w:t>按询价文件</w:t>
      </w:r>
    </w:p>
    <w:p w14:paraId="715A3804">
      <w:pPr>
        <w:autoSpaceDE w:val="0"/>
        <w:autoSpaceDN w:val="0"/>
        <w:adjustRightInd w:val="0"/>
        <w:spacing w:line="400" w:lineRule="exact"/>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第三条  质量保证</w:t>
      </w:r>
    </w:p>
    <w:p w14:paraId="59476DD1">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乙方应保证货物是全新、未使用过的原装合格正品，并完全符合招投标文件规定的质量、规格和性能的要求，技术要求必须符合招投标文件要求；乙方承诺本项目下衣服类、鞋、包质保期</w:t>
      </w:r>
      <w:r>
        <w:rPr>
          <w:rFonts w:hint="eastAsia" w:ascii="宋体" w:hAnsi="宋体" w:eastAsia="宋体" w:cs="宋体"/>
          <w:b w:val="0"/>
          <w:bCs w:val="0"/>
          <w:sz w:val="18"/>
          <w:szCs w:val="18"/>
          <w:highlight w:val="none"/>
          <w:u w:val="none"/>
          <w:lang w:eastAsia="zh-CN"/>
        </w:rPr>
        <w:t>一</w:t>
      </w:r>
      <w:r>
        <w:rPr>
          <w:rFonts w:hint="eastAsia" w:ascii="宋体" w:hAnsi="宋体" w:eastAsia="宋体" w:cs="宋体"/>
          <w:b w:val="0"/>
          <w:bCs w:val="0"/>
          <w:sz w:val="18"/>
          <w:szCs w:val="18"/>
          <w:highlight w:val="none"/>
          <w:u w:val="none"/>
        </w:rPr>
        <w:t>年（自交货并验收合格之日起计算），质保期内非人为原因的损环乙方免费包修包退包换，质保期外包修补。</w:t>
      </w:r>
    </w:p>
    <w:p w14:paraId="76094190">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所有交付的货物必须符合招标文件中的各项技术参数，如因乙方所供产品质量和提供的服务质量不能达到国家相关规范标准的要求和招标文件规定，不能通过甲方的验收，乙方应承担甲方的相关损失、及时进行整改，如整改后仍然不能通过甲方的验收，甲方将无条件单方面终止合同并追究乙方相关违约责任。</w:t>
      </w:r>
    </w:p>
    <w:p w14:paraId="6A196F1E">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所供产品应切实做到不合格、不配套的产品不准出厂。在质量保证期内，乙方供应的产品指标达不到规定技术要求（有质量问题、瑕疵、有异味或异味过重、染色、有破损等严重影响使用的问题）或货物在试用后发生尺码调换、修改及质保期内发生质量问题，乙方应在接到甲方通知后2小时内做出响应（包括所有节假日），24小时内负责修复或更换全新的符合质量合格要求的（修复或更换的部分质保期重新计算），并赔偿由此造成的甲方全部损失，如48小时内不能负责修复或更换全新的符合质量合格要求的产品，甲方有权退货，乙方退还已付全部费用及利息，并赔偿由此造成的甲方全部损失。乙方提供的7*24小时售后服务电话为。</w:t>
      </w:r>
    </w:p>
    <w:p w14:paraId="0C656119">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乙方应保证为甲方提供货物和服务任何一部分时不受第三方提出侵犯其专利权、版权、商标权或其他权利的起诉。一旦出现侵权，乙方应承担全部责任。</w:t>
      </w:r>
    </w:p>
    <w:p w14:paraId="77CF1EEF">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第四条  交付使用和验收</w:t>
      </w:r>
    </w:p>
    <w:p w14:paraId="763AC76F">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（1）交货期： 乙方应当在合同签订后10日内完成送货上门交付甲方使用。</w:t>
      </w:r>
    </w:p>
    <w:p w14:paraId="60078B0B">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2）交货方式：现场交货；包括运输、保险、卸货到用户指定地点、保管、开箱验收（箱体外观无人为损坏情况下）。乙方应按合同规定的交货期交货，若因运输途中造成产品缺损时，乙方应及时増供缺损件，且交货期不予顺延。</w:t>
      </w:r>
    </w:p>
    <w:p w14:paraId="1A223323">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（3）到货地点：乙方负责将货物运到甲方指定地点，由乙方负责办理运输和装卸等，费用由乙方负责，由甲方组织验收，检验不合格或不符合质量要求，乙方除无条件退货、返工外，还应承担甲方的一切损失。</w:t>
      </w:r>
    </w:p>
    <w:p w14:paraId="2BCE9456">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4）完成全部产品、通过自验并将货物运抵甲方指定地点后，甲方将以封存的货物样品作为批量交货验收的样式、规格、颜色的标准。验收时均严格按照招标文件要求、投标文件承诺、实物样品的规格和材质进行。三者若有不一致的，材质以三者中质量最高的为准，规格以招标文件为准。乙方向甲方提交全部或部分货物后，甲方有权选定每一品种一至两件由质量监督检测部门对产品进行成分检测，各项指标必须符合合同及招标文件要求；未达到要求，且对甲方造成损失的，由乙方承担一切责任，并承担所造成的损失。检测相关全部费用（含运费、检验费、样品报废的损失费用）由乙方承担。若检验结果不合格，则甲方有权拒付全部货款。</w:t>
      </w:r>
    </w:p>
    <w:p w14:paraId="746DC854">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5）货物验收包括：型号、规格、数量、外观质量及货物包装是否完好等方面。乙方应将所提供货物的装箱清单、资料等交付给甲方；乙方不能完整交付货物及本款规定的单证的，视为未按合同约定交货，应负责补齐，因此导致逾期交付的，乙方承担相关的违约责任。</w:t>
      </w:r>
    </w:p>
    <w:p w14:paraId="0A822C4A">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（6）交货时乙方需同时提供对本批次产品的抽检报告复印件（包含甲醛含量、耐氯洗漂性、耐水洗性、耐酸碱汗渍性和色牢度等），结果必须符合国家标准。</w:t>
      </w:r>
    </w:p>
    <w:p w14:paraId="756C6358">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（7） 包装要求：乙方提供的货物包装，应符合国家快递包装和商品包装政府采购需求标准的有关要求。</w:t>
      </w:r>
    </w:p>
    <w:p w14:paraId="5C6326F4">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第五条  违约责任</w:t>
      </w:r>
    </w:p>
    <w:p w14:paraId="64B4E91F">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1）供应商每逾期一天交货，按当批次货物总价的5‰收取滞纳金；如逾期时间超过两周仍未能交付全部货物，在不妨碍甲方其他救济手段的情况下，甲方可以向乙方发出书面违约通知，并对乙方处以当批次货物总额的30%的违约金，甲方有权在应付货款中扣除此笔款项，且甲方有权无条件随时终止合同。</w:t>
      </w:r>
    </w:p>
    <w:p w14:paraId="16DB775A">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（2）乙方所供货物与招标时提供的样品或招标时承诺的货物品质、质量不一致时，甲方有权追究乙方的违约责任，并对乙方扣除货物总价30%的违约金，甲方可在应付货款内直接扣除违约金。</w:t>
      </w:r>
    </w:p>
    <w:p w14:paraId="3B6DAB2B">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3）所购产品，安全性能和产品质量必须有保证；因安全性能或产品质量不合格，造成人身或财产损害的，或上级单位第三方检测机构检查不合格的，乙方承担全部责任且甲方有权对乙方扣除当批次货物总额的30%的违约金，甲方有权在应付货款中扣除此笔款项，且甲方有权无条件随时终止合同。</w:t>
      </w:r>
    </w:p>
    <w:p w14:paraId="4B0060C6">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第六条  合同的变更和终止</w:t>
      </w:r>
    </w:p>
    <w:p w14:paraId="1ABAFCE4">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1、除《政府采购法》第50条第二款规定的情形外，本合同一经签订，甲乙双方不得擅自变更、中止或终止合同。</w:t>
      </w:r>
    </w:p>
    <w:p w14:paraId="30F2AF3A">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2、除发生法律规定的不能预见、不能避免并不能克服的客观情况外，甲乙双方不得放弃或拒绝履行合同。乙方放弃或拒绝履行合同，乙方应按合同总价的30%承担违约责任，在三年内不得参加南京市溧水区人民医院组织的采购活动。</w:t>
      </w:r>
    </w:p>
    <w:p w14:paraId="2928EAFD">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第七条  合同的转让</w:t>
      </w:r>
    </w:p>
    <w:p w14:paraId="16D56937">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乙方不得擅自部分或全部转让其应履行的合同义务。</w:t>
      </w:r>
    </w:p>
    <w:p w14:paraId="2293C84F">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第八条  争议的解决</w:t>
      </w:r>
    </w:p>
    <w:p w14:paraId="374C6178">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1、因货物的质量问题发生争议的，应当邀请国家认可的质量检测机构对货物质量进行鉴定。货物符合标准的，鉴定费由甲方承担：货物不符合质量标准的，鉴定费由乙方承担。</w:t>
      </w:r>
    </w:p>
    <w:p w14:paraId="09503B36">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2、因履行本合同引起的或与本合同有关的争议，甲、乙双方应首先通过友好协商解决，如果协商不能解决争议，可向甲方所在地有管辖权的人民法院提起诉讼，受理期间，双方应继续执行合同剩余部分。</w:t>
      </w:r>
    </w:p>
    <w:p w14:paraId="578FCA62">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第九条  诚实信用</w:t>
      </w:r>
    </w:p>
    <w:p w14:paraId="4580D70C">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乙方应诚实信用，严格按照招标文件要求和投标承诺履行合同，不向甲方进行商业贿赂或者提供不正当利益。</w:t>
      </w:r>
    </w:p>
    <w:p w14:paraId="325BF01A">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第十条  合同生效及其他</w:t>
      </w:r>
    </w:p>
    <w:p w14:paraId="681CB0BB">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1、本合同经双方法定代表人或授权委托代表人签字或签章并加盖单位公章后生效。</w:t>
      </w:r>
    </w:p>
    <w:p w14:paraId="25522B37">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2、本合同正本一式三份，甲方执两份，乙方执一份，具有同等法律效力。</w:t>
      </w:r>
    </w:p>
    <w:p w14:paraId="389C8B04">
      <w:pPr>
        <w:autoSpaceDE w:val="0"/>
        <w:autoSpaceDN w:val="0"/>
        <w:adjustRightInd w:val="0"/>
        <w:spacing w:line="400" w:lineRule="exact"/>
        <w:ind w:firstLine="270" w:firstLineChars="150"/>
        <w:jc w:val="left"/>
        <w:rPr>
          <w:rFonts w:hint="eastAsia" w:ascii="宋体" w:hAnsi="宋体" w:eastAsia="宋体" w:cs="宋体"/>
          <w:b w:val="0"/>
          <w:bCs w:val="0"/>
          <w:sz w:val="18"/>
          <w:szCs w:val="18"/>
          <w:highlight w:val="none"/>
          <w:u w:val="none"/>
        </w:rPr>
      </w:pPr>
      <w:r>
        <w:rPr>
          <w:rFonts w:hint="eastAsia" w:ascii="宋体" w:hAnsi="宋体" w:eastAsia="宋体" w:cs="宋体"/>
          <w:b w:val="0"/>
          <w:bCs w:val="0"/>
          <w:sz w:val="18"/>
          <w:szCs w:val="18"/>
          <w:highlight w:val="none"/>
          <w:u w:val="none"/>
        </w:rPr>
        <w:t>3、招标、投标文件是本合同不可或缺的部分，与合同具有同等效力。本合同未尽事宣，遵照《民法典》有关条文执行。（以下无正文）</w:t>
      </w:r>
    </w:p>
    <w:sectPr>
      <w:headerReference r:id="rId3" w:type="default"/>
      <w:footerReference r:id="rId4" w:type="default"/>
      <w:pgSz w:w="16838" w:h="11906" w:orient="landscape"/>
      <w:pgMar w:top="839" w:right="1157" w:bottom="839" w:left="115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537DB">
    <w:pPr>
      <w:pStyle w:val="13"/>
      <w:ind w:firstLine="36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42A85E">
                          <w:pPr>
                            <w:pStyle w:val="13"/>
                            <w:ind w:firstLine="361"/>
                            <w:rPr>
                              <w:rFonts w:hint="eastAsia"/>
                              <w:u w:val="none"/>
                            </w:rPr>
                          </w:pPr>
                          <w:r>
                            <w:rPr>
                              <w:u w:val="none"/>
                            </w:rPr>
                            <w:t xml:space="preserve">第 </w:t>
                          </w:r>
                          <w:r>
                            <w:rPr>
                              <w:u w:val="none"/>
                            </w:rPr>
                            <w:fldChar w:fldCharType="begin"/>
                          </w:r>
                          <w:r>
                            <w:rPr>
                              <w:u w:val="none"/>
                            </w:rPr>
                            <w:instrText xml:space="preserve"> PAGE  \* MERGEFORMAT </w:instrText>
                          </w:r>
                          <w:r>
                            <w:rPr>
                              <w:u w:val="none"/>
                            </w:rPr>
                            <w:fldChar w:fldCharType="separate"/>
                          </w:r>
                          <w:r>
                            <w:rPr>
                              <w:u w:val="none"/>
                            </w:rPr>
                            <w:t>1</w:t>
                          </w:r>
                          <w:r>
                            <w:rPr>
                              <w:u w:val="none"/>
                            </w:rPr>
                            <w:fldChar w:fldCharType="end"/>
                          </w:r>
                          <w:r>
                            <w:rPr>
                              <w:u w:val="none"/>
                            </w:rPr>
                            <w:t xml:space="preserve"> 页 共 </w:t>
                          </w:r>
                          <w:r>
                            <w:rPr>
                              <w:u w:val="none"/>
                            </w:rPr>
                            <w:fldChar w:fldCharType="begin"/>
                          </w:r>
                          <w:r>
                            <w:rPr>
                              <w:u w:val="none"/>
                            </w:rPr>
                            <w:instrText xml:space="preserve"> NUMPAGES  \* MERGEFORMAT </w:instrText>
                          </w:r>
                          <w:r>
                            <w:rPr>
                              <w:u w:val="none"/>
                            </w:rPr>
                            <w:fldChar w:fldCharType="separate"/>
                          </w:r>
                          <w:r>
                            <w:rPr>
                              <w:u w:val="none"/>
                            </w:rPr>
                            <w:t>14</w:t>
                          </w:r>
                          <w:r>
                            <w:rPr>
                              <w:u w:val="none"/>
                            </w:rPr>
                            <w:fldChar w:fldCharType="end"/>
                          </w:r>
                          <w:r>
                            <w:rPr>
                              <w:u w:val="none"/>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5342A85E">
                    <w:pPr>
                      <w:pStyle w:val="13"/>
                      <w:ind w:firstLine="361"/>
                      <w:rPr>
                        <w:rFonts w:hint="eastAsia"/>
                        <w:u w:val="none"/>
                      </w:rPr>
                    </w:pPr>
                    <w:r>
                      <w:rPr>
                        <w:u w:val="none"/>
                      </w:rPr>
                      <w:t xml:space="preserve">第 </w:t>
                    </w:r>
                    <w:r>
                      <w:rPr>
                        <w:u w:val="none"/>
                      </w:rPr>
                      <w:fldChar w:fldCharType="begin"/>
                    </w:r>
                    <w:r>
                      <w:rPr>
                        <w:u w:val="none"/>
                      </w:rPr>
                      <w:instrText xml:space="preserve"> PAGE  \* MERGEFORMAT </w:instrText>
                    </w:r>
                    <w:r>
                      <w:rPr>
                        <w:u w:val="none"/>
                      </w:rPr>
                      <w:fldChar w:fldCharType="separate"/>
                    </w:r>
                    <w:r>
                      <w:rPr>
                        <w:u w:val="none"/>
                      </w:rPr>
                      <w:t>1</w:t>
                    </w:r>
                    <w:r>
                      <w:rPr>
                        <w:u w:val="none"/>
                      </w:rPr>
                      <w:fldChar w:fldCharType="end"/>
                    </w:r>
                    <w:r>
                      <w:rPr>
                        <w:u w:val="none"/>
                      </w:rPr>
                      <w:t xml:space="preserve"> 页 共 </w:t>
                    </w:r>
                    <w:r>
                      <w:rPr>
                        <w:u w:val="none"/>
                      </w:rPr>
                      <w:fldChar w:fldCharType="begin"/>
                    </w:r>
                    <w:r>
                      <w:rPr>
                        <w:u w:val="none"/>
                      </w:rPr>
                      <w:instrText xml:space="preserve"> NUMPAGES  \* MERGEFORMAT </w:instrText>
                    </w:r>
                    <w:r>
                      <w:rPr>
                        <w:u w:val="none"/>
                      </w:rPr>
                      <w:fldChar w:fldCharType="separate"/>
                    </w:r>
                    <w:r>
                      <w:rPr>
                        <w:u w:val="none"/>
                      </w:rPr>
                      <w:t>14</w:t>
                    </w:r>
                    <w:r>
                      <w:rPr>
                        <w:u w:val="none"/>
                      </w:rPr>
                      <w:fldChar w:fldCharType="end"/>
                    </w:r>
                    <w:r>
                      <w:rPr>
                        <w:u w:val="none"/>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52D0">
    <w:pPr>
      <w:pStyle w:val="14"/>
      <w:ind w:firstLine="5040" w:firstLineChars="2100"/>
      <w:jc w:val="both"/>
      <w:rPr>
        <w:rFonts w:hint="eastAsia"/>
        <w:b w:val="0"/>
        <w:bCs w:val="0"/>
        <w:sz w:val="24"/>
        <w:szCs w:val="24"/>
        <w:u w:val="none"/>
      </w:rPr>
    </w:pPr>
    <w:r>
      <w:rPr>
        <w:rFonts w:hint="eastAsia"/>
        <w:b w:val="0"/>
        <w:bCs w:val="0"/>
        <w:sz w:val="24"/>
        <w:szCs w:val="24"/>
        <w:u w:val="none"/>
      </w:rPr>
      <w:t>南京市溧水区人民医院询价采购文件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3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mMGEyMTExYzIwYTdiNzM0MTg5ODVmNWVkOTY4ZjIifQ=="/>
  </w:docVars>
  <w:rsids>
    <w:rsidRoot w:val="44F34016"/>
    <w:rsid w:val="001A49D4"/>
    <w:rsid w:val="002E1F6F"/>
    <w:rsid w:val="002E5E63"/>
    <w:rsid w:val="0037072E"/>
    <w:rsid w:val="005271B9"/>
    <w:rsid w:val="005624DF"/>
    <w:rsid w:val="00652736"/>
    <w:rsid w:val="0069410C"/>
    <w:rsid w:val="006A4C8B"/>
    <w:rsid w:val="006F3B5B"/>
    <w:rsid w:val="00747428"/>
    <w:rsid w:val="007541A3"/>
    <w:rsid w:val="007E2AE7"/>
    <w:rsid w:val="00904392"/>
    <w:rsid w:val="00955E28"/>
    <w:rsid w:val="009877E0"/>
    <w:rsid w:val="00A81A52"/>
    <w:rsid w:val="00AE403B"/>
    <w:rsid w:val="00B90BFD"/>
    <w:rsid w:val="00BA621D"/>
    <w:rsid w:val="00DA1880"/>
    <w:rsid w:val="00DF2B96"/>
    <w:rsid w:val="00ED3F0C"/>
    <w:rsid w:val="014A2DD9"/>
    <w:rsid w:val="020A533B"/>
    <w:rsid w:val="02E71453"/>
    <w:rsid w:val="054170C6"/>
    <w:rsid w:val="05F01509"/>
    <w:rsid w:val="0727186C"/>
    <w:rsid w:val="08C3481A"/>
    <w:rsid w:val="09594CC4"/>
    <w:rsid w:val="09C21120"/>
    <w:rsid w:val="09C676BC"/>
    <w:rsid w:val="0C351327"/>
    <w:rsid w:val="0CDB51C5"/>
    <w:rsid w:val="0DCD726B"/>
    <w:rsid w:val="11140D0D"/>
    <w:rsid w:val="113D0264"/>
    <w:rsid w:val="15714980"/>
    <w:rsid w:val="15F9365C"/>
    <w:rsid w:val="170C68F6"/>
    <w:rsid w:val="172E012D"/>
    <w:rsid w:val="17547981"/>
    <w:rsid w:val="17A80770"/>
    <w:rsid w:val="1C2529FF"/>
    <w:rsid w:val="1C4B17BD"/>
    <w:rsid w:val="1F8E1CF8"/>
    <w:rsid w:val="21035955"/>
    <w:rsid w:val="222F3BF9"/>
    <w:rsid w:val="22BD1205"/>
    <w:rsid w:val="23201F60"/>
    <w:rsid w:val="232C1E94"/>
    <w:rsid w:val="25D32AED"/>
    <w:rsid w:val="26A821CC"/>
    <w:rsid w:val="26C51DF8"/>
    <w:rsid w:val="274A419B"/>
    <w:rsid w:val="278F4358"/>
    <w:rsid w:val="27BB1274"/>
    <w:rsid w:val="288829C2"/>
    <w:rsid w:val="289C7F3C"/>
    <w:rsid w:val="29220EF6"/>
    <w:rsid w:val="2C4F66C1"/>
    <w:rsid w:val="2C917248"/>
    <w:rsid w:val="2D07493C"/>
    <w:rsid w:val="2FAB0A48"/>
    <w:rsid w:val="30BD5F15"/>
    <w:rsid w:val="312F39C2"/>
    <w:rsid w:val="32EC2DE5"/>
    <w:rsid w:val="3361798A"/>
    <w:rsid w:val="347A568D"/>
    <w:rsid w:val="34E30FF8"/>
    <w:rsid w:val="362E19ED"/>
    <w:rsid w:val="38477A29"/>
    <w:rsid w:val="38940884"/>
    <w:rsid w:val="38E2045E"/>
    <w:rsid w:val="3B522D42"/>
    <w:rsid w:val="3C1341E6"/>
    <w:rsid w:val="3D5F13DF"/>
    <w:rsid w:val="3F8C69B3"/>
    <w:rsid w:val="403F29F9"/>
    <w:rsid w:val="4045536F"/>
    <w:rsid w:val="40C1415E"/>
    <w:rsid w:val="41261BBD"/>
    <w:rsid w:val="41C45CB4"/>
    <w:rsid w:val="424E09CC"/>
    <w:rsid w:val="4287437F"/>
    <w:rsid w:val="43B15A7D"/>
    <w:rsid w:val="44F05012"/>
    <w:rsid w:val="44F34016"/>
    <w:rsid w:val="46404CE5"/>
    <w:rsid w:val="48665371"/>
    <w:rsid w:val="495A6785"/>
    <w:rsid w:val="49675177"/>
    <w:rsid w:val="49C5228A"/>
    <w:rsid w:val="49C82D31"/>
    <w:rsid w:val="4A9311B5"/>
    <w:rsid w:val="4AE5697A"/>
    <w:rsid w:val="4B2058B1"/>
    <w:rsid w:val="4B4B2FA2"/>
    <w:rsid w:val="4B8054E5"/>
    <w:rsid w:val="4CD10909"/>
    <w:rsid w:val="4CDC77F2"/>
    <w:rsid w:val="4CFA195C"/>
    <w:rsid w:val="50C3182D"/>
    <w:rsid w:val="50C8686E"/>
    <w:rsid w:val="50C939BF"/>
    <w:rsid w:val="51644DBE"/>
    <w:rsid w:val="52BB0A0D"/>
    <w:rsid w:val="54F9581D"/>
    <w:rsid w:val="567C0974"/>
    <w:rsid w:val="572446F1"/>
    <w:rsid w:val="57623B4D"/>
    <w:rsid w:val="57A651FE"/>
    <w:rsid w:val="591438A3"/>
    <w:rsid w:val="5A054C64"/>
    <w:rsid w:val="5B5072E3"/>
    <w:rsid w:val="5C314C9D"/>
    <w:rsid w:val="5CD5091E"/>
    <w:rsid w:val="5DDD2297"/>
    <w:rsid w:val="5FB177E8"/>
    <w:rsid w:val="615269E1"/>
    <w:rsid w:val="62620EA5"/>
    <w:rsid w:val="65984BDE"/>
    <w:rsid w:val="65F83F97"/>
    <w:rsid w:val="66E44404"/>
    <w:rsid w:val="66F216F9"/>
    <w:rsid w:val="68E00D76"/>
    <w:rsid w:val="6A04258F"/>
    <w:rsid w:val="6BF16DF6"/>
    <w:rsid w:val="6DD95D94"/>
    <w:rsid w:val="6E105C5A"/>
    <w:rsid w:val="6E3F1A2D"/>
    <w:rsid w:val="6EA53724"/>
    <w:rsid w:val="71363BAA"/>
    <w:rsid w:val="72E176CB"/>
    <w:rsid w:val="74C21625"/>
    <w:rsid w:val="765121C2"/>
    <w:rsid w:val="771860A1"/>
    <w:rsid w:val="78581143"/>
    <w:rsid w:val="79884DF6"/>
    <w:rsid w:val="7AB4735A"/>
    <w:rsid w:val="7B36765A"/>
    <w:rsid w:val="7C400B1D"/>
    <w:rsid w:val="7F5E7584"/>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semiHidden/>
    <w:qFormat/>
    <w:uiPriority w:val="0"/>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7">
    <w:name w:val="annotation text"/>
    <w:basedOn w:val="1"/>
    <w:autoRedefine/>
    <w:qFormat/>
    <w:uiPriority w:val="0"/>
    <w:pPr>
      <w:jc w:val="left"/>
    </w:pPr>
  </w:style>
  <w:style w:type="paragraph" w:styleId="8">
    <w:name w:val="Body Text"/>
    <w:basedOn w:val="1"/>
    <w:autoRedefine/>
    <w:qFormat/>
    <w:uiPriority w:val="0"/>
    <w:rPr>
      <w:rFonts w:ascii="楷体_GB2312" w:hAnsi="Arial" w:eastAsia="楷体_GB2312"/>
      <w:kern w:val="0"/>
      <w:szCs w:val="20"/>
    </w:rPr>
  </w:style>
  <w:style w:type="paragraph" w:styleId="9">
    <w:name w:val="Body Text Indent"/>
    <w:basedOn w:val="1"/>
    <w:semiHidden/>
    <w:unhideWhenUsed/>
    <w:qFormat/>
    <w:uiPriority w:val="99"/>
    <w:pPr>
      <w:spacing w:after="120"/>
      <w:ind w:left="420" w:leftChars="200"/>
    </w:pPr>
  </w:style>
  <w:style w:type="paragraph" w:styleId="10">
    <w:name w:val="Block Text"/>
    <w:basedOn w:val="1"/>
    <w:autoRedefine/>
    <w:unhideWhenUsed/>
    <w:qFormat/>
    <w:uiPriority w:val="99"/>
    <w:pPr>
      <w:spacing w:after="120"/>
      <w:ind w:left="1440" w:leftChars="700" w:right="1440" w:rightChars="700"/>
    </w:pPr>
  </w:style>
  <w:style w:type="paragraph" w:styleId="11">
    <w:name w:val="index 4"/>
    <w:basedOn w:val="1"/>
    <w:next w:val="1"/>
    <w:autoRedefine/>
    <w:unhideWhenUsed/>
    <w:qFormat/>
    <w:uiPriority w:val="99"/>
    <w:pPr>
      <w:ind w:left="600" w:leftChars="600"/>
    </w:pPr>
    <w:rPr>
      <w:rFonts w:ascii="Verdana" w:hAnsi="Verdana"/>
      <w:szCs w:val="20"/>
    </w:rPr>
  </w:style>
  <w:style w:type="paragraph" w:styleId="12">
    <w:name w:val="Plain Text"/>
    <w:basedOn w:val="1"/>
    <w:autoRedefine/>
    <w:qFormat/>
    <w:uiPriority w:val="0"/>
    <w:rPr>
      <w:rFonts w:ascii="宋体" w:hAnsi="Calibri" w:cs="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2"/>
    <w:basedOn w:val="1"/>
    <w:next w:val="1"/>
    <w:autoRedefine/>
    <w:semiHidden/>
    <w:qFormat/>
    <w:uiPriority w:val="0"/>
    <w:pPr>
      <w:ind w:left="420" w:leftChars="200"/>
    </w:pPr>
    <w:rPr>
      <w:szCs w:val="20"/>
    </w:rPr>
  </w:style>
  <w:style w:type="paragraph" w:styleId="16">
    <w:name w:val="Normal (Web)"/>
    <w:basedOn w:val="1"/>
    <w:autoRedefine/>
    <w:qFormat/>
    <w:uiPriority w:val="99"/>
    <w:pPr>
      <w:widowControl/>
      <w:shd w:val="clear" w:color="auto" w:fill="FFFFFF"/>
      <w:spacing w:before="100" w:after="100"/>
      <w:ind w:left="1470" w:right="1470" w:firstLine="555"/>
    </w:pPr>
    <w:rPr>
      <w:rFonts w:cs="宋体"/>
      <w:kern w:val="0"/>
      <w:szCs w:val="21"/>
    </w:rPr>
  </w:style>
  <w:style w:type="paragraph" w:styleId="17">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8">
    <w:name w:val="Body Text First Indent"/>
    <w:basedOn w:val="8"/>
    <w:autoRedefine/>
    <w:qFormat/>
    <w:uiPriority w:val="99"/>
    <w:pPr>
      <w:spacing w:line="360" w:lineRule="auto"/>
      <w:ind w:firstLine="420" w:firstLineChars="100"/>
    </w:pPr>
    <w:rPr>
      <w:rFonts w:ascii="Times New Roman" w:hAnsi="Times New Roman"/>
      <w:szCs w:val="21"/>
    </w:rPr>
  </w:style>
  <w:style w:type="paragraph" w:styleId="19">
    <w:name w:val="Body Text First Indent 2"/>
    <w:basedOn w:val="9"/>
    <w:unhideWhenUsed/>
    <w:qFormat/>
    <w:uiPriority w:val="0"/>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3">
    <w:name w:val="Hyperlink"/>
    <w:basedOn w:val="22"/>
    <w:autoRedefine/>
    <w:qFormat/>
    <w:uiPriority w:val="0"/>
    <w:rPr>
      <w:color w:val="0000FF"/>
      <w:u w:val="single"/>
    </w:rPr>
  </w:style>
  <w:style w:type="paragraph" w:customStyle="1" w:styleId="24">
    <w:name w:val="正文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列表段落1"/>
    <w:basedOn w:val="1"/>
    <w:autoRedefine/>
    <w:qFormat/>
    <w:uiPriority w:val="34"/>
    <w:pPr>
      <w:ind w:firstLine="420"/>
    </w:pPr>
  </w:style>
  <w:style w:type="character" w:customStyle="1" w:styleId="26">
    <w:name w:val="font51"/>
    <w:basedOn w:val="22"/>
    <w:autoRedefine/>
    <w:qFormat/>
    <w:uiPriority w:val="0"/>
    <w:rPr>
      <w:rFonts w:hint="default" w:ascii="等线" w:hAnsi="等线" w:eastAsia="等线" w:cs="等线"/>
      <w:color w:val="000000"/>
      <w:sz w:val="22"/>
      <w:szCs w:val="22"/>
      <w:u w:val="none"/>
    </w:rPr>
  </w:style>
  <w:style w:type="paragraph" w:styleId="27">
    <w:name w:val="List Paragraph"/>
    <w:basedOn w:val="1"/>
    <w:autoRedefine/>
    <w:unhideWhenUsed/>
    <w:qFormat/>
    <w:uiPriority w:val="99"/>
    <w:pPr>
      <w:ind w:firstLine="420"/>
    </w:pPr>
  </w:style>
  <w:style w:type="paragraph" w:customStyle="1" w:styleId="28">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9">
    <w:name w:val="正文1"/>
    <w:basedOn w:val="1"/>
    <w:autoRedefine/>
    <w:qFormat/>
    <w:uiPriority w:val="0"/>
    <w:pPr>
      <w:widowControl/>
      <w:spacing w:line="440" w:lineRule="exact"/>
      <w:ind w:right="-167" w:rightChars="-167"/>
    </w:pPr>
  </w:style>
  <w:style w:type="paragraph" w:customStyle="1" w:styleId="30">
    <w:name w:val="二级无"/>
    <w:basedOn w:val="31"/>
    <w:autoRedefine/>
    <w:qFormat/>
    <w:uiPriority w:val="0"/>
    <w:pPr>
      <w:spacing w:before="0" w:beforeLines="0" w:after="0" w:afterLines="0"/>
    </w:pPr>
    <w:rPr>
      <w:rFonts w:ascii="宋体" w:eastAsia="宋体"/>
    </w:rPr>
  </w:style>
  <w:style w:type="paragraph" w:customStyle="1" w:styleId="31">
    <w:name w:val="二级条标题"/>
    <w:basedOn w:val="32"/>
    <w:next w:val="33"/>
    <w:autoRedefine/>
    <w:qFormat/>
    <w:uiPriority w:val="0"/>
    <w:pPr>
      <w:numPr>
        <w:ilvl w:val="2"/>
      </w:numPr>
      <w:spacing w:before="50" w:after="50"/>
      <w:outlineLvl w:val="3"/>
    </w:pPr>
  </w:style>
  <w:style w:type="paragraph" w:customStyle="1" w:styleId="32">
    <w:name w:val="一级条标题"/>
    <w:next w:val="33"/>
    <w:autoRedefine/>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3">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9324</Words>
  <Characters>10027</Characters>
  <Lines>150</Lines>
  <Paragraphs>42</Paragraphs>
  <TotalTime>10</TotalTime>
  <ScaleCrop>false</ScaleCrop>
  <LinksUpToDate>false</LinksUpToDate>
  <CharactersWithSpaces>10398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2023-11-08T08:32:00Z</dcterms:created>
  <dc:creator>NTKO</dc:creator>
  <cp:lastModifiedBy>冯飞扬</cp:lastModifiedBy>
  <cp:lastPrinted>2024-10-11T01:17:00Z</cp:lastPrinted>
  <dcterms:modified xsi:type="dcterms:W3CDTF">2024-11-11T08:56:18Z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DA02574F9A43410890BC56282D2029E0_13</vt:lpwstr>
  </property>
</Properties>
</file>