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3"/>
        <w:ind w:firstLine="3080" w:firstLineChars="700"/>
        <w:rPr>
          <w:rFonts w:hint="eastAsia"/>
          <w:kern w:val="2"/>
          <w:sz w:val="28"/>
          <w:szCs w:val="28"/>
          <w:highlight w:val="none"/>
          <w:u w:val="none"/>
        </w:rPr>
      </w:pPr>
      <w:bookmarkStart w:id="0" w:name="_Toc28359011"/>
      <w:bookmarkStart w:id="1" w:name="_Toc35393797"/>
      <w:bookmarkStart w:id="2" w:name="_Toc39926506"/>
      <w:bookmarkStart w:id="23" w:name="_GoBack"/>
      <w:r>
        <w:rPr>
          <w:rFonts w:hint="eastAsia"/>
          <w:highlight w:val="none"/>
          <w:u w:val="none"/>
        </w:rPr>
        <w:t xml:space="preserve"> 询价</w:t>
      </w:r>
      <w:bookmarkEnd w:id="0"/>
      <w:bookmarkEnd w:id="1"/>
      <w:r>
        <w:rPr>
          <w:rFonts w:hint="eastAsia"/>
          <w:highlight w:val="none"/>
          <w:u w:val="none"/>
        </w:rPr>
        <w:t>通知书</w:t>
      </w:r>
      <w:bookmarkStart w:id="3" w:name="_Toc35393629"/>
      <w:bookmarkStart w:id="4" w:name="_Toc28359089"/>
      <w:bookmarkStart w:id="5" w:name="_Toc35393798"/>
      <w:bookmarkStart w:id="6" w:name="_Toc28359012"/>
    </w:p>
    <w:p w14:paraId="01880AE9">
      <w:pPr>
        <w:spacing w:line="400" w:lineRule="exact"/>
        <w:rPr>
          <w:rFonts w:hint="eastAsia" w:cs="仿宋"/>
          <w:highlight w:val="none"/>
          <w:u w:val="none"/>
        </w:rPr>
      </w:pPr>
      <w:r>
        <w:rPr>
          <w:rFonts w:hint="eastAsia" w:cs="仿宋"/>
          <w:highlight w:val="none"/>
          <w:u w:val="none"/>
        </w:rPr>
        <w:t>溧水区人民医院</w:t>
      </w:r>
      <w:r>
        <w:rPr>
          <w:rFonts w:hint="eastAsia" w:cs="仿宋"/>
          <w:highlight w:val="none"/>
          <w:u w:val="none"/>
          <w:lang w:eastAsia="zh-CN"/>
        </w:rPr>
        <w:t>化学废液委托处置</w:t>
      </w:r>
      <w:r>
        <w:rPr>
          <w:rFonts w:hint="eastAsia" w:cs="仿宋"/>
          <w:highlight w:val="none"/>
          <w:u w:val="none"/>
        </w:rPr>
        <w:t>项目的潜在</w:t>
      </w:r>
      <w:r>
        <w:rPr>
          <w:rFonts w:hint="eastAsia" w:cs="仿宋"/>
          <w:highlight w:val="none"/>
          <w:u w:val="none"/>
          <w:lang w:eastAsia="zh-CN"/>
        </w:rPr>
        <w:t>服务商</w:t>
      </w:r>
      <w:r>
        <w:rPr>
          <w:rFonts w:hint="eastAsia" w:cs="仿宋"/>
          <w:highlight w:val="none"/>
          <w:u w:val="none"/>
        </w:rPr>
        <w:t>应在溧水区人民医院官网获取采购文件，并于2024年</w:t>
      </w:r>
      <w:r>
        <w:rPr>
          <w:rFonts w:hint="eastAsia" w:cs="仿宋"/>
          <w:highlight w:val="none"/>
          <w:u w:val="none"/>
          <w:lang w:val="en-US" w:eastAsia="zh-CN"/>
        </w:rPr>
        <w:t>12</w:t>
      </w:r>
      <w:r>
        <w:rPr>
          <w:rFonts w:hint="eastAsia" w:cs="仿宋"/>
          <w:highlight w:val="none"/>
          <w:u w:val="none"/>
        </w:rPr>
        <w:t>月</w:t>
      </w:r>
      <w:r>
        <w:rPr>
          <w:rFonts w:hint="eastAsia" w:cs="仿宋"/>
          <w:highlight w:val="none"/>
          <w:u w:val="none"/>
          <w:lang w:val="en-US" w:eastAsia="zh-CN"/>
        </w:rPr>
        <w:t>20</w:t>
      </w:r>
      <w:r>
        <w:rPr>
          <w:rFonts w:hint="eastAsia" w:cs="仿宋"/>
          <w:highlight w:val="none"/>
          <w:u w:val="none"/>
        </w:rPr>
        <w:t>日</w:t>
      </w:r>
      <w:r>
        <w:rPr>
          <w:rFonts w:hint="eastAsia" w:cs="仿宋"/>
          <w:highlight w:val="none"/>
          <w:u w:val="none"/>
          <w:lang w:val="en-US" w:eastAsia="zh-CN"/>
        </w:rPr>
        <w:t>9</w:t>
      </w:r>
      <w:r>
        <w:rPr>
          <w:rFonts w:hint="eastAsia" w:cs="仿宋"/>
          <w:highlight w:val="none"/>
          <w:u w:val="none"/>
        </w:rPr>
        <w:t>点30分（北京时间）前提交响应文件。</w:t>
      </w:r>
    </w:p>
    <w:p w14:paraId="5B17449D">
      <w:pPr>
        <w:spacing w:line="400" w:lineRule="exact"/>
        <w:ind w:firstLine="281" w:firstLineChars="100"/>
        <w:rPr>
          <w:rFonts w:hint="eastAsia" w:cs="仿宋"/>
          <w:highlight w:val="none"/>
          <w:u w:val="none"/>
        </w:rPr>
      </w:pPr>
    </w:p>
    <w:p w14:paraId="26B02F2D">
      <w:pPr>
        <w:spacing w:line="400" w:lineRule="exact"/>
        <w:ind w:left="0" w:leftChars="0" w:firstLine="0" w:firstLineChars="0"/>
        <w:rPr>
          <w:rFonts w:hint="eastAsia" w:cs="仿宋"/>
          <w:highlight w:val="none"/>
          <w:u w:val="none"/>
        </w:rPr>
      </w:pPr>
      <w:r>
        <w:rPr>
          <w:rFonts w:hint="eastAsia" w:cs="仿宋"/>
          <w:highlight w:val="none"/>
          <w:u w:val="none"/>
        </w:rPr>
        <w:t>一、项目基本情况</w:t>
      </w:r>
      <w:bookmarkEnd w:id="3"/>
      <w:bookmarkEnd w:id="4"/>
      <w:bookmarkEnd w:id="5"/>
      <w:bookmarkEnd w:id="6"/>
    </w:p>
    <w:p w14:paraId="500EA51E">
      <w:pPr>
        <w:spacing w:line="400" w:lineRule="exact"/>
        <w:rPr>
          <w:rFonts w:hint="default"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LSRY-ZB2024-Z0</w:t>
      </w:r>
      <w:r>
        <w:rPr>
          <w:rFonts w:hint="eastAsia" w:cs="仿宋"/>
          <w:b w:val="0"/>
          <w:bCs w:val="0"/>
          <w:color w:val="000000"/>
          <w:kern w:val="0"/>
          <w:highlight w:val="none"/>
          <w:u w:val="none"/>
          <w:lang w:val="en-US" w:eastAsia="zh-CN"/>
        </w:rPr>
        <w:t>09</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化学废液委托处置</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7BC871A8">
      <w:pPr>
        <w:spacing w:line="400" w:lineRule="exact"/>
        <w:rPr>
          <w:rFonts w:hint="eastAsia"/>
          <w:highlight w:val="none"/>
          <w:lang w:val="en-US" w:eastAsia="zh-CN"/>
        </w:rPr>
      </w:pPr>
      <w:r>
        <w:rPr>
          <w:rFonts w:hint="eastAsia" w:cs="仿宋"/>
          <w:b/>
          <w:bCs/>
          <w:color w:val="000000"/>
          <w:kern w:val="0"/>
          <w:highlight w:val="none"/>
          <w:u w:val="none"/>
        </w:rPr>
        <w:t>最</w:t>
      </w:r>
      <w:r>
        <w:rPr>
          <w:rFonts w:hint="eastAsia" w:cs="仿宋"/>
          <w:b/>
          <w:bCs/>
          <w:color w:val="000000"/>
          <w:kern w:val="0"/>
          <w:highlight w:val="none"/>
          <w:u w:val="none"/>
          <w:lang w:eastAsia="zh-CN"/>
        </w:rPr>
        <w:t>高</w:t>
      </w:r>
      <w:r>
        <w:rPr>
          <w:rFonts w:hint="eastAsia" w:cs="仿宋"/>
          <w:b/>
          <w:bCs/>
          <w:color w:val="000000"/>
          <w:kern w:val="0"/>
          <w:highlight w:val="none"/>
          <w:u w:val="none"/>
        </w:rPr>
        <w:t>限价：</w:t>
      </w:r>
      <w:r>
        <w:rPr>
          <w:rFonts w:hint="eastAsia" w:cs="仿宋"/>
          <w:b/>
          <w:bCs/>
          <w:color w:val="000000"/>
          <w:kern w:val="0"/>
          <w:highlight w:val="none"/>
          <w:u w:val="none"/>
          <w:lang w:val="en-US" w:eastAsia="zh-CN"/>
        </w:rPr>
        <w:t>16000元/吨</w:t>
      </w:r>
      <w:bookmarkStart w:id="7" w:name="_Toc28359090"/>
      <w:bookmarkStart w:id="8" w:name="_Toc28359013"/>
      <w:bookmarkStart w:id="9" w:name="_Toc35393630"/>
      <w:bookmarkStart w:id="10" w:name="_Toc35393799"/>
      <w:r>
        <w:rPr>
          <w:rFonts w:hint="eastAsia" w:cs="仿宋"/>
          <w:b w:val="0"/>
          <w:bCs w:val="0"/>
          <w:color w:val="000000"/>
          <w:kern w:val="0"/>
          <w:highlight w:val="none"/>
          <w:u w:val="none"/>
          <w:lang w:eastAsia="zh-CN"/>
        </w:rPr>
        <w:t>，</w:t>
      </w:r>
      <w:r>
        <w:rPr>
          <w:rFonts w:hint="eastAsia" w:cs="仿宋"/>
          <w:b w:val="0"/>
          <w:bCs w:val="0"/>
          <w:color w:val="000000"/>
          <w:kern w:val="0"/>
          <w:highlight w:val="none"/>
          <w:u w:val="none"/>
        </w:rPr>
        <w:t>以吨为单位对实验废液的处置进行报价（包含废液的上下车（含叉车费）、运输、处置，以及环保平台（江苏省固体废物管理信息系统）的管理计划及数据申报等和处置相关的一切费用），不足一吨的按报价的吨单价折算成每千克单价乘以相应的重量。</w:t>
      </w:r>
    </w:p>
    <w:p w14:paraId="72DA8BD7">
      <w:pPr>
        <w:spacing w:line="400" w:lineRule="exact"/>
        <w:ind w:firstLine="0" w:firstLineChars="0"/>
        <w:rPr>
          <w:rFonts w:hint="eastAsia" w:cs="仿宋"/>
          <w:highlight w:val="none"/>
          <w:u w:val="none"/>
          <w:lang w:eastAsia="zh-CN"/>
        </w:rPr>
      </w:pPr>
    </w:p>
    <w:p w14:paraId="155CA451">
      <w:pPr>
        <w:spacing w:line="400" w:lineRule="exact"/>
        <w:ind w:firstLine="0" w:firstLineChars="0"/>
        <w:rPr>
          <w:rFonts w:hint="eastAsia" w:cs="仿宋"/>
          <w:highlight w:val="none"/>
          <w:u w:val="none"/>
        </w:rPr>
      </w:pPr>
      <w:r>
        <w:rPr>
          <w:rFonts w:hint="eastAsia" w:cs="仿宋"/>
          <w:highlight w:val="none"/>
          <w:u w:val="none"/>
          <w:lang w:eastAsia="zh-CN"/>
        </w:rPr>
        <w:t>二</w:t>
      </w:r>
      <w:r>
        <w:rPr>
          <w:rFonts w:hint="eastAsia" w:cs="仿宋"/>
          <w:highlight w:val="none"/>
          <w:u w:val="none"/>
        </w:rPr>
        <w:t>、投标人资格要求</w:t>
      </w:r>
      <w:bookmarkEnd w:id="7"/>
      <w:bookmarkEnd w:id="8"/>
      <w:bookmarkEnd w:id="9"/>
      <w:bookmarkEnd w:id="10"/>
    </w:p>
    <w:bookmarkEnd w:id="2"/>
    <w:p w14:paraId="2EEDC9F4">
      <w:pPr>
        <w:spacing w:line="400" w:lineRule="exact"/>
        <w:ind w:firstLine="560"/>
        <w:rPr>
          <w:rFonts w:hint="eastAsia" w:ascii="宋体" w:hAnsi="宋体" w:eastAsia="仿宋" w:cs="宋体"/>
          <w:color w:val="000000"/>
          <w:sz w:val="28"/>
          <w:szCs w:val="28"/>
          <w:highlight w:val="none"/>
          <w:shd w:val="clear" w:color="auto" w:fill="FFFFFF"/>
          <w:lang w:eastAsia="zh-CN" w:bidi="ar"/>
        </w:rPr>
      </w:pPr>
      <w:bookmarkStart w:id="11" w:name="_Toc35393632"/>
      <w:bookmarkStart w:id="12" w:name="_Toc35393801"/>
      <w:bookmarkStart w:id="13" w:name="_Toc28359092"/>
      <w:bookmarkStart w:id="14" w:name="_Toc28359015"/>
      <w:r>
        <w:rPr>
          <w:rFonts w:hint="eastAsia" w:cs="仿宋"/>
          <w:b w:val="0"/>
          <w:bCs w:val="0"/>
          <w:highlight w:val="none"/>
          <w:u w:val="none"/>
        </w:rPr>
        <w:t>（1）</w:t>
      </w:r>
      <w:r>
        <w:rPr>
          <w:rFonts w:hint="eastAsia" w:ascii="宋体" w:hAnsi="宋体" w:cs="宋体"/>
          <w:color w:val="000000"/>
          <w:sz w:val="28"/>
          <w:szCs w:val="28"/>
          <w:highlight w:val="none"/>
          <w:shd w:val="clear" w:color="auto" w:fill="FFFFFF"/>
          <w:lang w:bidi="ar"/>
        </w:rPr>
        <w:t>有独立承担民事责任的能力（提供营业执照等证明文件）,营业执照经营范围含有危险废弃物收集、处置等项目</w:t>
      </w:r>
      <w:r>
        <w:rPr>
          <w:rFonts w:hint="eastAsia" w:ascii="宋体" w:hAnsi="宋体" w:cs="宋体"/>
          <w:color w:val="000000"/>
          <w:sz w:val="28"/>
          <w:szCs w:val="28"/>
          <w:highlight w:val="none"/>
          <w:shd w:val="clear" w:color="auto" w:fill="FFFFFF"/>
          <w:lang w:eastAsia="zh-CN" w:bidi="ar"/>
        </w:rPr>
        <w:t>，</w:t>
      </w:r>
      <w:r>
        <w:rPr>
          <w:color w:val="000000"/>
          <w:sz w:val="28"/>
          <w:szCs w:val="28"/>
          <w:highlight w:val="none"/>
          <w:shd w:val="clear" w:color="auto" w:fill="FFFFFF"/>
          <w:lang w:bidi="ar"/>
        </w:rPr>
        <w:t>必须是在江苏省省内注册登记的企业，废液的转移和处置只能在省内进行。</w:t>
      </w:r>
    </w:p>
    <w:p w14:paraId="2C6D7333">
      <w:pPr>
        <w:spacing w:line="400" w:lineRule="exact"/>
        <w:ind w:firstLine="560"/>
        <w:rPr>
          <w:rFonts w:hint="eastAsia" w:cs="仿宋"/>
          <w:b w:val="0"/>
          <w:bCs w:val="0"/>
          <w:highlight w:val="none"/>
          <w:u w:val="none"/>
        </w:rPr>
      </w:pPr>
      <w:r>
        <w:rPr>
          <w:rFonts w:hint="eastAsia" w:cs="仿宋"/>
          <w:b w:val="0"/>
          <w:bCs w:val="0"/>
          <w:highlight w:val="none"/>
          <w:u w:val="none"/>
        </w:rPr>
        <w:t>（2）具有良好的商业信誉和健全的财务会计制度（提供参加本次政府采购活动前</w:t>
      </w:r>
      <w:r>
        <w:rPr>
          <w:rFonts w:hint="eastAsia" w:cs="仿宋"/>
          <w:b w:val="0"/>
          <w:bCs w:val="0"/>
          <w:highlight w:val="none"/>
          <w:u w:val="none"/>
          <w:lang w:eastAsia="zh-CN"/>
        </w:rPr>
        <w:t>近</w:t>
      </w:r>
      <w:r>
        <w:rPr>
          <w:rFonts w:hint="eastAsia" w:cs="仿宋"/>
          <w:b w:val="0"/>
          <w:bCs w:val="0"/>
          <w:highlight w:val="none"/>
          <w:u w:val="none"/>
        </w:rPr>
        <w:t>一年内（至少一个月）的会计报表）；</w:t>
      </w:r>
    </w:p>
    <w:p w14:paraId="7DE93B8C">
      <w:pPr>
        <w:spacing w:line="400" w:lineRule="exact"/>
        <w:ind w:firstLine="560"/>
        <w:rPr>
          <w:rFonts w:hint="eastAsia" w:cs="仿宋"/>
          <w:b w:val="0"/>
          <w:bCs w:val="0"/>
          <w:highlight w:val="none"/>
          <w:u w:val="none"/>
        </w:rPr>
      </w:pPr>
      <w:r>
        <w:rPr>
          <w:rFonts w:hint="eastAsia" w:cs="仿宋"/>
          <w:b w:val="0"/>
          <w:bCs w:val="0"/>
          <w:highlight w:val="none"/>
          <w:u w:val="none"/>
        </w:rPr>
        <w:t>（3）具有履行合同所必需的设备和专业技术能力（根据项目需求提供相应的专业设备说明、技术管理人员情况申明、专业技术资质等）；</w:t>
      </w:r>
    </w:p>
    <w:p w14:paraId="779E69C2">
      <w:pPr>
        <w:spacing w:line="400" w:lineRule="exact"/>
        <w:ind w:firstLine="560"/>
        <w:rPr>
          <w:rFonts w:hint="eastAsia" w:cs="仿宋"/>
          <w:b w:val="0"/>
          <w:bCs w:val="0"/>
          <w:highlight w:val="none"/>
          <w:u w:val="none"/>
        </w:rPr>
      </w:pPr>
      <w:r>
        <w:rPr>
          <w:rFonts w:hint="eastAsia" w:cs="仿宋"/>
          <w:b w:val="0"/>
          <w:bCs w:val="0"/>
          <w:highlight w:val="none"/>
          <w:u w:val="none"/>
        </w:rPr>
        <w:t>（4）有依法缴纳税收和社会保障资金的良好记录（提供参加政府采购活动前</w:t>
      </w:r>
      <w:r>
        <w:rPr>
          <w:rFonts w:hint="eastAsia" w:cs="仿宋"/>
          <w:b w:val="0"/>
          <w:bCs w:val="0"/>
          <w:highlight w:val="none"/>
          <w:u w:val="none"/>
          <w:lang w:eastAsia="zh-CN"/>
        </w:rPr>
        <w:t>近</w:t>
      </w:r>
      <w:r>
        <w:rPr>
          <w:rFonts w:hint="eastAsia" w:cs="仿宋"/>
          <w:b w:val="0"/>
          <w:bCs w:val="0"/>
          <w:highlight w:val="none"/>
          <w:u w:val="none"/>
        </w:rPr>
        <w:t>一年内至少一个月依法缴纳税收和社会保障资金的相关材料）；</w:t>
      </w:r>
    </w:p>
    <w:p w14:paraId="134C3A14">
      <w:pPr>
        <w:spacing w:line="400" w:lineRule="exact"/>
        <w:ind w:firstLine="560"/>
        <w:rPr>
          <w:rFonts w:hint="eastAsia" w:cs="仿宋"/>
          <w:b w:val="0"/>
          <w:bCs w:val="0"/>
          <w:highlight w:val="none"/>
          <w:u w:val="none"/>
        </w:rPr>
      </w:pPr>
      <w:r>
        <w:rPr>
          <w:rFonts w:hint="eastAsia" w:cs="仿宋"/>
          <w:b w:val="0"/>
          <w:bCs w:val="0"/>
          <w:highlight w:val="none"/>
          <w:u w:val="none"/>
        </w:rPr>
        <w:t>（5）参加政府采购活动前三年内，在经营活动中没有重大违法记录（提供参加政府采购活动前三年内在经营活动中没有重大违法记录的书面声明）；</w:t>
      </w:r>
    </w:p>
    <w:p w14:paraId="6E5CDBD1">
      <w:pPr>
        <w:spacing w:line="400" w:lineRule="exact"/>
        <w:ind w:firstLine="560"/>
        <w:rPr>
          <w:rFonts w:hint="eastAsia" w:cs="仿宋"/>
          <w:b w:val="0"/>
          <w:bCs w:val="0"/>
          <w:highlight w:val="none"/>
          <w:u w:val="none"/>
          <w:lang w:eastAsia="zh-CN"/>
        </w:rPr>
      </w:pPr>
      <w:r>
        <w:rPr>
          <w:rFonts w:hint="eastAsia" w:cs="仿宋"/>
          <w:b w:val="0"/>
          <w:bCs w:val="0"/>
          <w:highlight w:val="none"/>
          <w:u w:val="none"/>
        </w:rPr>
        <w:t>（6）</w:t>
      </w:r>
      <w:r>
        <w:rPr>
          <w:rFonts w:hint="eastAsia" w:cs="仿宋"/>
          <w:b w:val="0"/>
          <w:bCs w:val="0"/>
          <w:highlight w:val="none"/>
          <w:u w:val="none"/>
          <w:lang w:eastAsia="zh-CN"/>
        </w:rPr>
        <w:t>信用中国或</w:t>
      </w:r>
      <w:r>
        <w:rPr>
          <w:rFonts w:hint="eastAsia" w:cs="仿宋"/>
          <w:b w:val="0"/>
          <w:bCs w:val="0"/>
          <w:highlight w:val="none"/>
          <w:u w:val="none"/>
        </w:rPr>
        <w:t>南京市</w:t>
      </w:r>
      <w:r>
        <w:rPr>
          <w:rFonts w:hint="eastAsia" w:cs="仿宋"/>
          <w:b w:val="0"/>
          <w:bCs w:val="0"/>
          <w:highlight w:val="none"/>
          <w:u w:val="none"/>
        </w:rPr>
        <w:t>政府采购</w:t>
      </w:r>
      <w:r>
        <w:rPr>
          <w:rFonts w:hint="eastAsia" w:cs="仿宋"/>
          <w:b w:val="0"/>
          <w:bCs w:val="0"/>
          <w:highlight w:val="none"/>
          <w:u w:val="none"/>
          <w:lang w:eastAsia="zh-CN"/>
        </w:rPr>
        <w:t>服务商</w:t>
      </w:r>
      <w:r>
        <w:rPr>
          <w:rFonts w:hint="eastAsia" w:cs="仿宋"/>
          <w:b w:val="0"/>
          <w:bCs w:val="0"/>
          <w:highlight w:val="none"/>
          <w:u w:val="none"/>
        </w:rPr>
        <w:t>信用记录表</w:t>
      </w:r>
      <w:r>
        <w:rPr>
          <w:rFonts w:hint="eastAsia" w:cs="仿宋"/>
          <w:b w:val="0"/>
          <w:bCs w:val="0"/>
          <w:highlight w:val="none"/>
          <w:u w:val="none"/>
          <w:lang w:eastAsia="zh-CN"/>
        </w:rPr>
        <w:t>。</w:t>
      </w:r>
    </w:p>
    <w:p w14:paraId="109D16CF">
      <w:pPr>
        <w:spacing w:line="400" w:lineRule="exact"/>
        <w:ind w:left="0" w:leftChars="0" w:firstLine="0" w:firstLineChars="0"/>
        <w:rPr>
          <w:color w:val="000000"/>
          <w:sz w:val="28"/>
          <w:szCs w:val="28"/>
          <w:highlight w:val="none"/>
          <w:shd w:val="clear" w:color="auto" w:fill="FFFFFF"/>
          <w:lang w:bidi="ar"/>
        </w:rPr>
      </w:pPr>
      <w:r>
        <w:rPr>
          <w:rFonts w:hint="eastAsia"/>
          <w:color w:val="000000"/>
          <w:sz w:val="28"/>
          <w:szCs w:val="28"/>
          <w:highlight w:val="none"/>
          <w:shd w:val="clear" w:color="auto" w:fill="FFFFFF"/>
          <w:lang w:val="zh-CN" w:bidi="ar"/>
        </w:rPr>
        <w:t>本项目特定的资质要求：</w:t>
      </w:r>
      <w:r>
        <w:rPr>
          <w:color w:val="000000"/>
          <w:sz w:val="28"/>
          <w:szCs w:val="28"/>
          <w:highlight w:val="none"/>
          <w:shd w:val="clear" w:color="auto" w:fill="FFFFFF"/>
          <w:lang w:bidi="ar"/>
        </w:rPr>
        <w:t>企业需具备危险废物经营许可证且核准项目里含有HW49废物类别（900-047-49）</w:t>
      </w:r>
    </w:p>
    <w:p w14:paraId="5B064AAC">
      <w:pPr>
        <w:pStyle w:val="7"/>
        <w:rPr>
          <w:rFonts w:hint="eastAsia"/>
          <w:highlight w:val="none"/>
          <w:lang w:val="zh-CN"/>
        </w:rPr>
      </w:pPr>
    </w:p>
    <w:p w14:paraId="2E9988EE">
      <w:pPr>
        <w:spacing w:line="400" w:lineRule="exact"/>
        <w:ind w:left="0" w:leftChars="0" w:firstLine="0" w:firstLineChars="0"/>
        <w:rPr>
          <w:rFonts w:hint="eastAsia" w:cs="仿宋"/>
          <w:b w:val="0"/>
          <w:bCs w:val="0"/>
          <w:highlight w:val="none"/>
          <w:u w:val="none"/>
          <w:lang w:val="zh-CN"/>
        </w:rPr>
      </w:pPr>
      <w:r>
        <w:rPr>
          <w:rFonts w:hint="eastAsia" w:cs="仿宋"/>
          <w:b/>
          <w:bCs/>
          <w:highlight w:val="none"/>
          <w:u w:val="none"/>
          <w:lang w:val="zh-CN"/>
        </w:rPr>
        <w:t>下列供应</w:t>
      </w:r>
      <w:r>
        <w:rPr>
          <w:rFonts w:hint="eastAsia" w:cs="仿宋"/>
          <w:b/>
          <w:bCs/>
          <w:highlight w:val="none"/>
          <w:u w:val="none"/>
          <w:lang w:val="zh-CN"/>
        </w:rPr>
        <w:t>商不得参加本次采购活动：</w:t>
      </w:r>
    </w:p>
    <w:p w14:paraId="1A59C8D0">
      <w:pPr>
        <w:spacing w:line="400" w:lineRule="exact"/>
        <w:ind w:firstLine="560"/>
        <w:rPr>
          <w:rFonts w:hint="eastAsia" w:cs="仿宋"/>
          <w:b w:val="0"/>
          <w:bCs w:val="0"/>
          <w:highlight w:val="none"/>
          <w:u w:val="none"/>
        </w:rPr>
      </w:pPr>
      <w:r>
        <w:rPr>
          <w:rFonts w:hint="eastAsia" w:cs="仿宋"/>
          <w:b w:val="0"/>
          <w:bCs w:val="0"/>
          <w:highlight w:val="none"/>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highlight w:val="none"/>
          <w:u w:val="none"/>
        </w:rPr>
      </w:pPr>
      <w:r>
        <w:rPr>
          <w:rFonts w:hint="eastAsia" w:cs="仿宋"/>
          <w:b w:val="0"/>
          <w:bCs w:val="0"/>
          <w:highlight w:val="none"/>
          <w:u w:val="none"/>
        </w:rPr>
        <w:t>（2）凡为采购项目提供整体设计、规范编制或者项目管理、监理、</w:t>
      </w:r>
      <w:r>
        <w:rPr>
          <w:rFonts w:hint="eastAsia" w:cs="仿宋"/>
          <w:b w:val="0"/>
          <w:bCs w:val="0"/>
          <w:highlight w:val="none"/>
          <w:u w:val="none"/>
          <w:lang w:eastAsia="zh-CN"/>
        </w:rPr>
        <w:t>监测</w:t>
      </w:r>
      <w:r>
        <w:rPr>
          <w:rFonts w:hint="eastAsia" w:cs="仿宋"/>
          <w:b w:val="0"/>
          <w:bCs w:val="0"/>
          <w:highlight w:val="none"/>
          <w:u w:val="none"/>
        </w:rPr>
        <w:t>等服务的供应商，不得再参加本项目的采购活动。</w:t>
      </w:r>
    </w:p>
    <w:p w14:paraId="163434DA">
      <w:pPr>
        <w:spacing w:line="400" w:lineRule="exact"/>
        <w:ind w:firstLine="560"/>
        <w:rPr>
          <w:rFonts w:hint="eastAsia"/>
          <w:highlight w:val="none"/>
          <w:lang w:val="en-US" w:eastAsia="zh-CN"/>
        </w:rPr>
      </w:pPr>
      <w:r>
        <w:rPr>
          <w:rFonts w:hint="eastAsia" w:cs="仿宋"/>
          <w:b w:val="0"/>
          <w:bCs w:val="0"/>
          <w:highlight w:val="none"/>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6D229137">
      <w:pPr>
        <w:numPr>
          <w:ilvl w:val="0"/>
          <w:numId w:val="0"/>
        </w:numPr>
        <w:spacing w:line="400" w:lineRule="exact"/>
        <w:rPr>
          <w:rFonts w:hint="eastAsia" w:cs="仿宋"/>
          <w:b/>
          <w:bCs/>
          <w:highlight w:val="none"/>
          <w:u w:val="none"/>
          <w:lang w:eastAsia="zh-CN"/>
        </w:rPr>
      </w:pPr>
    </w:p>
    <w:p w14:paraId="45B45FD4">
      <w:pPr>
        <w:numPr>
          <w:ilvl w:val="0"/>
          <w:numId w:val="0"/>
        </w:numPr>
        <w:spacing w:line="400" w:lineRule="exact"/>
        <w:rPr>
          <w:rFonts w:hint="eastAsia" w:cs="仿宋"/>
          <w:b/>
          <w:bCs/>
          <w:highlight w:val="none"/>
          <w:u w:val="none"/>
          <w:lang w:eastAsia="zh-CN"/>
        </w:rPr>
      </w:pPr>
      <w:r>
        <w:rPr>
          <w:rFonts w:hint="eastAsia" w:cs="仿宋"/>
          <w:b/>
          <w:bCs/>
          <w:highlight w:val="none"/>
          <w:u w:val="none"/>
          <w:lang w:eastAsia="zh-CN"/>
        </w:rPr>
        <w:t>三、服务要求</w:t>
      </w:r>
    </w:p>
    <w:p w14:paraId="283B4885">
      <w:pPr>
        <w:spacing w:line="400" w:lineRule="exact"/>
        <w:ind w:left="0" w:leftChars="0" w:firstLine="0" w:firstLineChars="0"/>
        <w:rPr>
          <w:rFonts w:hint="eastAsia" w:cs="仿宋"/>
          <w:b w:val="0"/>
          <w:bCs w:val="0"/>
          <w:highlight w:val="none"/>
          <w:u w:val="none"/>
          <w:lang w:val="en-US" w:eastAsia="zh-CN"/>
        </w:rPr>
      </w:pPr>
      <w:r>
        <w:rPr>
          <w:rFonts w:hint="eastAsia" w:cs="仿宋"/>
          <w:b w:val="0"/>
          <w:bCs w:val="0"/>
          <w:highlight w:val="none"/>
          <w:u w:val="none"/>
          <w:lang w:val="en-US" w:eastAsia="zh-CN"/>
        </w:rPr>
        <w:t>（一）项目概况：</w:t>
      </w:r>
      <w:r>
        <w:rPr>
          <w:rFonts w:hint="eastAsia" w:cs="仿宋"/>
          <w:b w:val="0"/>
          <w:bCs w:val="0"/>
          <w:highlight w:val="none"/>
          <w:u w:val="none"/>
        </w:rPr>
        <w:t>南京市溧水区人民医院为一所综合性三级医院，医院检验科、病理科、内镜中心、污水处理在线机房等每年产生实验室化学废液约2吨（实验室废液成分：二甲苯、酒精、稀硫酸、邻苯二甲醛、甲醛等）。</w:t>
      </w:r>
      <w:r>
        <w:rPr>
          <w:rFonts w:hint="eastAsia" w:cs="仿宋"/>
          <w:b w:val="0"/>
          <w:bCs w:val="0"/>
          <w:highlight w:val="none"/>
          <w:u w:val="none"/>
          <w:lang w:val="en-US" w:eastAsia="zh-CN"/>
        </w:rPr>
        <w:t>（二）服务细则：当甲方的废液暂存库房废液达到一定数量的时候，甲方会提前三天通知乙方对废液进行清运处理，乙方接到通知后应立即响应，并在三日内安排车辆对废液进行清运。车辆到院后甲方安排工作人员和乙方工作人员现场对废液进行清点，清点完毕后由乙方负责装车。乙方应采取有效的措施对上车的废液进行防泄漏处理，确保安全到达处理点，清运前乙方应办好禁区通行证（费用自理），并向环保部门做好备案，在环保平台打印相应的出库单。如乙方未按双方约定的时间进行废液清运，甲方有权扣除履约保证金的一半每次，如发生类似事件两次甲方有权单方面解除合同，并保留追责乙方的权利。废液运输、处置过程中发生的一切包含但不限于车辆安全、人员安全、环境污染等事件的所有责任有乙方负责。</w:t>
      </w:r>
    </w:p>
    <w:p w14:paraId="17618C8D">
      <w:pPr>
        <w:spacing w:line="400" w:lineRule="exact"/>
        <w:ind w:left="0" w:leftChars="0" w:firstLine="0" w:firstLineChars="0"/>
        <w:rPr>
          <w:rFonts w:hint="eastAsia" w:cs="仿宋"/>
          <w:b w:val="0"/>
          <w:bCs w:val="0"/>
          <w:highlight w:val="none"/>
          <w:u w:val="none"/>
          <w:lang w:val="en-US" w:eastAsia="zh-CN"/>
        </w:rPr>
      </w:pPr>
      <w:r>
        <w:rPr>
          <w:rFonts w:hint="eastAsia" w:cs="仿宋"/>
          <w:b w:val="0"/>
          <w:bCs w:val="0"/>
          <w:highlight w:val="none"/>
          <w:u w:val="none"/>
          <w:lang w:val="en-US" w:eastAsia="zh-CN"/>
        </w:rPr>
        <w:t>（三）付款方式：乙方每次完成整个废液的处理流程后按实际发生的处置数量开具发票，发票送达后按照甲方的流程支付全款。</w:t>
      </w:r>
    </w:p>
    <w:p w14:paraId="0DBAD4D8">
      <w:pPr>
        <w:spacing w:line="400" w:lineRule="exact"/>
        <w:ind w:left="0" w:leftChars="0" w:firstLine="0" w:firstLineChars="0"/>
        <w:rPr>
          <w:rFonts w:hint="eastAsia" w:cs="仿宋"/>
          <w:b w:val="0"/>
          <w:bCs w:val="0"/>
          <w:highlight w:val="none"/>
          <w:u w:val="none"/>
          <w:lang w:val="en-US" w:eastAsia="zh-CN"/>
        </w:rPr>
      </w:pPr>
      <w:r>
        <w:rPr>
          <w:rFonts w:hint="eastAsia" w:cs="仿宋"/>
          <w:b w:val="0"/>
          <w:bCs w:val="0"/>
          <w:highlight w:val="none"/>
          <w:u w:val="none"/>
          <w:lang w:val="en-US" w:eastAsia="zh-CN"/>
        </w:rPr>
        <w:t>（四）服务期限：一招三年，合同一年一签</w:t>
      </w:r>
    </w:p>
    <w:p w14:paraId="542DFD7E">
      <w:pPr>
        <w:ind w:left="0" w:leftChars="0" w:firstLine="0" w:firstLineChars="0"/>
        <w:rPr>
          <w:rFonts w:hint="default"/>
          <w:highlight w:val="none"/>
          <w:lang w:val="en-US" w:eastAsia="zh-CN"/>
        </w:rPr>
      </w:pPr>
      <w:r>
        <w:rPr>
          <w:rFonts w:hint="eastAsia" w:cs="仿宋"/>
          <w:b w:val="0"/>
          <w:bCs w:val="0"/>
          <w:highlight w:val="none"/>
          <w:u w:val="none"/>
          <w:lang w:val="en-US" w:eastAsia="zh-CN"/>
        </w:rPr>
        <w:t>（五）履约保证金：</w:t>
      </w:r>
      <w:r>
        <w:rPr>
          <w:rFonts w:hint="eastAsia" w:cs="仿宋"/>
          <w:b w:val="0"/>
          <w:bCs w:val="0"/>
          <w:highlight w:val="none"/>
          <w:u w:val="none"/>
          <w:lang w:val="en-US" w:eastAsia="zh-CN"/>
        </w:rPr>
        <w:t>服务商中标后</w:t>
      </w:r>
      <w:r>
        <w:rPr>
          <w:rFonts w:hint="eastAsia" w:cs="仿宋"/>
          <w:b/>
          <w:bCs/>
          <w:highlight w:val="none"/>
          <w:u w:val="single"/>
          <w:lang w:val="en-US" w:eastAsia="zh-CN"/>
        </w:rPr>
        <w:t>三个工作日</w:t>
      </w:r>
      <w:r>
        <w:rPr>
          <w:rFonts w:hint="eastAsia" w:cs="仿宋"/>
          <w:b w:val="0"/>
          <w:bCs w:val="0"/>
          <w:highlight w:val="none"/>
          <w:u w:val="none"/>
          <w:lang w:val="en-US" w:eastAsia="zh-CN"/>
        </w:rPr>
        <w:t>内缴纳履约保证金为</w:t>
      </w:r>
      <w:r>
        <w:rPr>
          <w:rFonts w:hint="eastAsia" w:cs="仿宋"/>
          <w:b/>
          <w:bCs/>
          <w:highlight w:val="none"/>
          <w:u w:val="single"/>
          <w:lang w:val="en-US" w:eastAsia="zh-CN"/>
        </w:rPr>
        <w:t>中标金额的30%</w:t>
      </w:r>
      <w:r>
        <w:rPr>
          <w:rFonts w:hint="eastAsia" w:cs="仿宋"/>
          <w:b w:val="0"/>
          <w:bCs w:val="0"/>
          <w:highlight w:val="none"/>
          <w:u w:val="none"/>
          <w:lang w:val="en-US" w:eastAsia="zh-CN"/>
        </w:rPr>
        <w:t>，我院确认收到此笔款项后再与中标服务商签订服务合同，服务</w:t>
      </w:r>
      <w:r>
        <w:rPr>
          <w:rFonts w:hint="eastAsia" w:cs="仿宋"/>
          <w:b w:val="0"/>
          <w:bCs w:val="0"/>
          <w:color w:val="000000"/>
          <w:kern w:val="0"/>
          <w:highlight w:val="none"/>
          <w:u w:val="none"/>
        </w:rPr>
        <w:t>期结束后无息退还</w:t>
      </w:r>
      <w:r>
        <w:rPr>
          <w:rFonts w:hint="eastAsia" w:cs="仿宋"/>
          <w:b w:val="0"/>
          <w:bCs w:val="0"/>
          <w:color w:val="000000"/>
          <w:kern w:val="0"/>
          <w:highlight w:val="none"/>
          <w:u w:val="none"/>
          <w:lang w:eastAsia="zh-CN"/>
        </w:rPr>
        <w:t>。</w:t>
      </w:r>
    </w:p>
    <w:p w14:paraId="19BD58E4">
      <w:pPr>
        <w:spacing w:line="400" w:lineRule="exact"/>
        <w:ind w:left="0" w:leftChars="0" w:firstLine="0" w:firstLineChars="0"/>
        <w:rPr>
          <w:rFonts w:hint="eastAsia" w:cs="仿宋"/>
          <w:highlight w:val="none"/>
          <w:u w:val="none"/>
        </w:rPr>
      </w:pPr>
    </w:p>
    <w:p w14:paraId="0021C195">
      <w:pPr>
        <w:spacing w:line="400" w:lineRule="exact"/>
        <w:ind w:left="0" w:leftChars="0" w:firstLine="0" w:firstLineChars="0"/>
        <w:rPr>
          <w:rFonts w:hint="eastAsia" w:cs="仿宋"/>
          <w:highlight w:val="none"/>
          <w:u w:val="none"/>
        </w:rPr>
      </w:pPr>
      <w:r>
        <w:rPr>
          <w:rFonts w:hint="eastAsia" w:cs="仿宋"/>
          <w:highlight w:val="none"/>
          <w:u w:val="none"/>
        </w:rPr>
        <w:t>四、报名事宜</w:t>
      </w:r>
    </w:p>
    <w:p w14:paraId="2A0C311F">
      <w:pPr>
        <w:spacing w:line="400" w:lineRule="exact"/>
        <w:ind w:firstLine="560"/>
        <w:rPr>
          <w:rFonts w:hint="eastAsia" w:cs="仿宋"/>
          <w:b w:val="0"/>
          <w:bCs w:val="0"/>
          <w:highlight w:val="none"/>
          <w:u w:val="none"/>
        </w:rPr>
      </w:pPr>
      <w:r>
        <w:rPr>
          <w:rFonts w:hint="eastAsia" w:cs="仿宋"/>
          <w:b w:val="0"/>
          <w:bCs w:val="0"/>
          <w:highlight w:val="none"/>
          <w:u w:val="none"/>
        </w:rPr>
        <w:t>请在</w:t>
      </w:r>
      <w:r>
        <w:rPr>
          <w:rFonts w:hint="eastAsia" w:cs="仿宋"/>
          <w:highlight w:val="none"/>
        </w:rPr>
        <w:t>2024年</w:t>
      </w:r>
      <w:r>
        <w:rPr>
          <w:rFonts w:hint="eastAsia" w:cs="仿宋"/>
          <w:highlight w:val="none"/>
          <w:lang w:val="en-US" w:eastAsia="zh-CN"/>
        </w:rPr>
        <w:t>12</w:t>
      </w:r>
      <w:r>
        <w:rPr>
          <w:rFonts w:hint="eastAsia" w:cs="仿宋"/>
          <w:highlight w:val="none"/>
        </w:rPr>
        <w:t>月</w:t>
      </w:r>
      <w:r>
        <w:rPr>
          <w:rFonts w:hint="eastAsia" w:cs="仿宋"/>
          <w:highlight w:val="none"/>
          <w:lang w:val="en-US" w:eastAsia="zh-CN"/>
        </w:rPr>
        <w:t>17</w:t>
      </w:r>
      <w:r>
        <w:rPr>
          <w:rFonts w:hint="eastAsia" w:cs="仿宋"/>
          <w:highlight w:val="none"/>
        </w:rPr>
        <w:t>日-2024年</w:t>
      </w:r>
      <w:r>
        <w:rPr>
          <w:rFonts w:hint="eastAsia" w:cs="仿宋"/>
          <w:highlight w:val="none"/>
          <w:lang w:val="en-US" w:eastAsia="zh-CN"/>
        </w:rPr>
        <w:t>12</w:t>
      </w:r>
      <w:r>
        <w:rPr>
          <w:rFonts w:hint="eastAsia" w:cs="仿宋"/>
          <w:highlight w:val="none"/>
        </w:rPr>
        <w:t>月</w:t>
      </w:r>
      <w:r>
        <w:rPr>
          <w:rFonts w:hint="eastAsia" w:cs="仿宋"/>
          <w:highlight w:val="none"/>
          <w:lang w:val="en-US" w:eastAsia="zh-CN"/>
        </w:rPr>
        <w:t>19</w:t>
      </w:r>
      <w:r>
        <w:rPr>
          <w:rFonts w:hint="eastAsia" w:cs="仿宋"/>
          <w:highlight w:val="none"/>
        </w:rPr>
        <w:t>日</w:t>
      </w:r>
      <w:r>
        <w:rPr>
          <w:rFonts w:hint="eastAsia" w:cs="仿宋"/>
          <w:highlight w:val="none"/>
          <w:lang w:val="en-US" w:eastAsia="zh-CN"/>
        </w:rPr>
        <w:t>17:30</w:t>
      </w:r>
      <w:r>
        <w:rPr>
          <w:rFonts w:hint="eastAsia" w:cs="仿宋"/>
          <w:b w:val="0"/>
          <w:bCs w:val="0"/>
          <w:highlight w:val="none"/>
          <w:u w:val="none"/>
        </w:rPr>
        <w:t>前，将符合采购文件要求的资格证明文件以Word或PDF电子文档形式发送至</w:t>
      </w:r>
      <w:r>
        <w:rPr>
          <w:rFonts w:hint="eastAsia" w:cs="仿宋"/>
          <w:b w:val="0"/>
          <w:bCs w:val="0"/>
          <w:highlight w:val="none"/>
        </w:rPr>
        <w:t>168673332@qq.com</w:t>
      </w:r>
      <w:r>
        <w:rPr>
          <w:rFonts w:hint="eastAsia" w:cs="仿宋"/>
          <w:b w:val="0"/>
          <w:bCs w:val="0"/>
          <w:highlight w:val="none"/>
          <w:u w:val="none"/>
        </w:rPr>
        <w:t>完成报名，邮件名称及报名文件均命名为“项目名称+</w:t>
      </w:r>
      <w:r>
        <w:rPr>
          <w:rFonts w:hint="eastAsia" w:cs="仿宋"/>
          <w:b w:val="0"/>
          <w:bCs w:val="0"/>
          <w:highlight w:val="none"/>
          <w:u w:val="none"/>
          <w:lang w:eastAsia="zh-CN"/>
        </w:rPr>
        <w:t>服务商</w:t>
      </w:r>
      <w:r>
        <w:rPr>
          <w:rFonts w:hint="eastAsia" w:cs="仿宋"/>
          <w:b w:val="0"/>
          <w:bCs w:val="0"/>
          <w:highlight w:val="none"/>
          <w:u w:val="none"/>
        </w:rPr>
        <w:t>名称+联系电话”。</w:t>
      </w:r>
    </w:p>
    <w:bookmarkEnd w:id="11"/>
    <w:bookmarkEnd w:id="12"/>
    <w:bookmarkEnd w:id="13"/>
    <w:bookmarkEnd w:id="14"/>
    <w:p w14:paraId="25C778CF">
      <w:pPr>
        <w:spacing w:line="400" w:lineRule="exact"/>
        <w:ind w:firstLine="560"/>
        <w:rPr>
          <w:rFonts w:hint="eastAsia" w:cs="仿宋"/>
          <w:b w:val="0"/>
          <w:bCs w:val="0"/>
          <w:highlight w:val="none"/>
          <w:u w:val="none"/>
        </w:rPr>
      </w:pPr>
    </w:p>
    <w:p w14:paraId="70726C05">
      <w:pPr>
        <w:spacing w:line="400" w:lineRule="exact"/>
        <w:ind w:left="0" w:leftChars="0" w:firstLine="0" w:firstLineChars="0"/>
        <w:rPr>
          <w:rFonts w:hint="eastAsia" w:cs="仿宋"/>
          <w:b w:val="0"/>
          <w:bCs w:val="0"/>
          <w:highlight w:val="none"/>
          <w:u w:val="none"/>
        </w:rPr>
      </w:pPr>
      <w:r>
        <w:rPr>
          <w:rFonts w:hint="eastAsia" w:cs="仿宋"/>
          <w:highlight w:val="none"/>
          <w:u w:val="none"/>
          <w:lang w:eastAsia="zh-CN"/>
        </w:rPr>
        <w:t>五</w:t>
      </w:r>
      <w:r>
        <w:rPr>
          <w:rFonts w:hint="eastAsia" w:cs="仿宋"/>
          <w:highlight w:val="none"/>
          <w:u w:val="none"/>
        </w:rPr>
        <w:t>、</w:t>
      </w:r>
      <w:r>
        <w:rPr>
          <w:rFonts w:hint="eastAsia" w:cs="仿宋"/>
          <w:highlight w:val="none"/>
          <w:u w:val="none"/>
          <w:lang w:val="zh-CN"/>
        </w:rPr>
        <w:t>出现下列情形之一的响应文件按照无效处理：</w:t>
      </w:r>
      <w:r>
        <w:rPr>
          <w:rFonts w:hint="eastAsia" w:cs="仿宋"/>
          <w:b w:val="0"/>
          <w:bCs w:val="0"/>
          <w:highlight w:val="none"/>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highlight w:val="none"/>
          <w:u w:val="none"/>
          <w:lang w:val="zh-CN"/>
        </w:rPr>
      </w:pPr>
      <w:r>
        <w:rPr>
          <w:rFonts w:hint="eastAsia" w:cs="仿宋"/>
          <w:b w:val="0"/>
          <w:bCs w:val="0"/>
          <w:highlight w:val="none"/>
          <w:u w:val="none"/>
        </w:rPr>
        <w:t>出现下列情形之一的，询价终止：</w:t>
      </w:r>
      <w:r>
        <w:rPr>
          <w:rFonts w:hint="eastAsia" w:cs="仿宋"/>
          <w:b w:val="0"/>
          <w:bCs w:val="0"/>
          <w:highlight w:val="none"/>
          <w:u w:val="none"/>
          <w:lang w:val="zh-CN"/>
        </w:rPr>
        <w:t>（1）所有服务商的响应文件被询价小组认定为无效的；（</w:t>
      </w:r>
      <w:r>
        <w:rPr>
          <w:rFonts w:hint="eastAsia" w:cs="仿宋"/>
          <w:b w:val="0"/>
          <w:bCs w:val="0"/>
          <w:highlight w:val="none"/>
          <w:u w:val="none"/>
        </w:rPr>
        <w:t>2</w:t>
      </w:r>
      <w:r>
        <w:rPr>
          <w:rFonts w:hint="eastAsia" w:cs="仿宋"/>
          <w:b w:val="0"/>
          <w:bCs w:val="0"/>
          <w:highlight w:val="none"/>
          <w:u w:val="none"/>
          <w:lang w:val="zh-CN"/>
        </w:rPr>
        <w:t>）出现影响采购公正的违法、违规行为的；（</w:t>
      </w:r>
      <w:r>
        <w:rPr>
          <w:rFonts w:hint="eastAsia" w:cs="仿宋"/>
          <w:b w:val="0"/>
          <w:bCs w:val="0"/>
          <w:highlight w:val="none"/>
          <w:u w:val="none"/>
        </w:rPr>
        <w:t>3</w:t>
      </w:r>
      <w:r>
        <w:rPr>
          <w:rFonts w:hint="eastAsia" w:cs="仿宋"/>
          <w:b w:val="0"/>
          <w:bCs w:val="0"/>
          <w:highlight w:val="none"/>
          <w:u w:val="none"/>
          <w:lang w:val="zh-CN"/>
        </w:rPr>
        <w:t>）服务商的最终报价超过采购预算的；（</w:t>
      </w:r>
      <w:r>
        <w:rPr>
          <w:rFonts w:hint="eastAsia" w:cs="仿宋"/>
          <w:b w:val="0"/>
          <w:bCs w:val="0"/>
          <w:highlight w:val="none"/>
          <w:u w:val="none"/>
        </w:rPr>
        <w:t>4</w:t>
      </w:r>
      <w:r>
        <w:rPr>
          <w:rFonts w:hint="eastAsia" w:cs="仿宋"/>
          <w:b w:val="0"/>
          <w:bCs w:val="0"/>
          <w:highlight w:val="none"/>
          <w:u w:val="none"/>
          <w:lang w:val="zh-CN"/>
        </w:rPr>
        <w:t>）因重大变故，采购任务取消的。</w:t>
      </w:r>
    </w:p>
    <w:p w14:paraId="519D97DF">
      <w:pPr>
        <w:spacing w:line="400" w:lineRule="exact"/>
        <w:ind w:firstLine="560"/>
        <w:rPr>
          <w:rFonts w:hint="eastAsia" w:cs="仿宋"/>
          <w:b w:val="0"/>
          <w:bCs w:val="0"/>
          <w:highlight w:val="none"/>
          <w:u w:val="none"/>
        </w:rPr>
      </w:pPr>
    </w:p>
    <w:p w14:paraId="25D830F0">
      <w:pPr>
        <w:spacing w:line="400" w:lineRule="exact"/>
        <w:ind w:left="0" w:leftChars="0" w:firstLine="0" w:firstLineChars="0"/>
        <w:rPr>
          <w:rFonts w:hint="eastAsia" w:cs="仿宋"/>
          <w:highlight w:val="none"/>
          <w:u w:val="none"/>
        </w:rPr>
      </w:pPr>
      <w:r>
        <w:rPr>
          <w:rFonts w:hint="eastAsia" w:cs="仿宋"/>
          <w:highlight w:val="none"/>
          <w:u w:val="none"/>
          <w:lang w:eastAsia="zh-CN"/>
        </w:rPr>
        <w:t>六</w:t>
      </w:r>
      <w:r>
        <w:rPr>
          <w:rFonts w:hint="eastAsia" w:cs="仿宋"/>
          <w:highlight w:val="none"/>
          <w:u w:val="none"/>
        </w:rPr>
        <w:t>、响应文件接收截止时间</w:t>
      </w:r>
      <w:r>
        <w:rPr>
          <w:rFonts w:hint="eastAsia" w:cs="仿宋"/>
          <w:highlight w:val="none"/>
          <w:u w:val="none"/>
          <w:lang w:eastAsia="zh-CN"/>
        </w:rPr>
        <w:t>、</w:t>
      </w:r>
      <w:r>
        <w:rPr>
          <w:rFonts w:hint="eastAsia" w:cs="仿宋"/>
          <w:highlight w:val="none"/>
          <w:u w:val="none"/>
        </w:rPr>
        <w:t>开（评）标时间及地点</w:t>
      </w:r>
    </w:p>
    <w:p w14:paraId="71DA2261">
      <w:pPr>
        <w:spacing w:line="400" w:lineRule="exact"/>
        <w:ind w:firstLine="560"/>
        <w:rPr>
          <w:rFonts w:hint="eastAsia" w:cs="仿宋"/>
          <w:b w:val="0"/>
          <w:bCs w:val="0"/>
          <w:highlight w:val="none"/>
          <w:u w:val="none"/>
        </w:rPr>
      </w:pPr>
      <w:r>
        <w:rPr>
          <w:rFonts w:hint="eastAsia" w:cs="仿宋"/>
          <w:b w:val="0"/>
          <w:bCs w:val="0"/>
          <w:highlight w:val="none"/>
          <w:u w:val="none"/>
        </w:rPr>
        <w:t>响应文件接收截止时间</w:t>
      </w:r>
      <w:r>
        <w:rPr>
          <w:rFonts w:hint="eastAsia" w:cs="仿宋"/>
          <w:b w:val="0"/>
          <w:bCs w:val="0"/>
          <w:highlight w:val="none"/>
          <w:u w:val="none"/>
          <w:lang w:eastAsia="zh-CN"/>
        </w:rPr>
        <w:t>及</w:t>
      </w:r>
      <w:r>
        <w:rPr>
          <w:rFonts w:hint="eastAsia" w:cs="仿宋"/>
          <w:b w:val="0"/>
          <w:bCs w:val="0"/>
          <w:highlight w:val="none"/>
          <w:u w:val="none"/>
        </w:rPr>
        <w:t>开标时间：2024年</w:t>
      </w:r>
      <w:r>
        <w:rPr>
          <w:rFonts w:hint="eastAsia" w:cs="仿宋"/>
          <w:b w:val="0"/>
          <w:bCs w:val="0"/>
          <w:highlight w:val="none"/>
          <w:u w:val="none"/>
          <w:lang w:val="en-US" w:eastAsia="zh-CN"/>
        </w:rPr>
        <w:t>12</w:t>
      </w:r>
      <w:r>
        <w:rPr>
          <w:rFonts w:hint="eastAsia" w:cs="仿宋"/>
          <w:b w:val="0"/>
          <w:bCs w:val="0"/>
          <w:highlight w:val="none"/>
          <w:u w:val="none"/>
        </w:rPr>
        <w:t>月</w:t>
      </w:r>
      <w:r>
        <w:rPr>
          <w:rFonts w:hint="eastAsia" w:cs="仿宋"/>
          <w:b w:val="0"/>
          <w:bCs w:val="0"/>
          <w:highlight w:val="none"/>
          <w:u w:val="none"/>
          <w:lang w:val="en-US" w:eastAsia="zh-CN"/>
        </w:rPr>
        <w:t>20</w:t>
      </w:r>
      <w:r>
        <w:rPr>
          <w:rFonts w:hint="eastAsia" w:cs="仿宋"/>
          <w:b w:val="0"/>
          <w:bCs w:val="0"/>
          <w:highlight w:val="none"/>
          <w:u w:val="none"/>
        </w:rPr>
        <w:t>日</w:t>
      </w:r>
      <w:r>
        <w:rPr>
          <w:rFonts w:hint="eastAsia" w:cs="仿宋"/>
          <w:b w:val="0"/>
          <w:bCs w:val="0"/>
          <w:highlight w:val="none"/>
          <w:u w:val="none"/>
          <w:lang w:val="en-US" w:eastAsia="zh-CN"/>
        </w:rPr>
        <w:t>9</w:t>
      </w:r>
      <w:r>
        <w:rPr>
          <w:rFonts w:hint="eastAsia" w:cs="仿宋"/>
          <w:b w:val="0"/>
          <w:bCs w:val="0"/>
          <w:highlight w:val="none"/>
          <w:u w:val="none"/>
        </w:rPr>
        <w:t>点</w:t>
      </w:r>
      <w:r>
        <w:rPr>
          <w:rFonts w:hint="eastAsia" w:cs="仿宋"/>
          <w:b w:val="0"/>
          <w:bCs w:val="0"/>
          <w:highlight w:val="none"/>
          <w:u w:val="none"/>
          <w:lang w:val="en-US" w:eastAsia="zh-CN"/>
        </w:rPr>
        <w:t>30</w:t>
      </w:r>
      <w:r>
        <w:rPr>
          <w:rFonts w:hint="eastAsia" w:cs="仿宋"/>
          <w:b w:val="0"/>
          <w:bCs w:val="0"/>
          <w:highlight w:val="none"/>
          <w:u w:val="none"/>
        </w:rPr>
        <w:t>分（北京时间）</w:t>
      </w:r>
    </w:p>
    <w:p w14:paraId="5865D01C">
      <w:pPr>
        <w:spacing w:line="400" w:lineRule="exact"/>
        <w:ind w:firstLine="560"/>
        <w:rPr>
          <w:rFonts w:hint="eastAsia" w:cs="仿宋"/>
          <w:b w:val="0"/>
          <w:bCs w:val="0"/>
          <w:highlight w:val="none"/>
          <w:u w:val="none"/>
        </w:rPr>
      </w:pPr>
      <w:r>
        <w:rPr>
          <w:rFonts w:hint="eastAsia" w:cs="仿宋"/>
          <w:b w:val="0"/>
          <w:bCs w:val="0"/>
          <w:highlight w:val="none"/>
          <w:u w:val="none"/>
        </w:rPr>
        <w:t>开标地点：溧水区人民医院行政楼5楼会议室。</w:t>
      </w:r>
    </w:p>
    <w:p w14:paraId="3128FAA3">
      <w:pPr>
        <w:spacing w:line="400" w:lineRule="exact"/>
        <w:ind w:firstLine="560"/>
        <w:rPr>
          <w:rFonts w:hint="eastAsia" w:cs="仿宋"/>
          <w:b w:val="0"/>
          <w:bCs w:val="0"/>
          <w:highlight w:val="none"/>
          <w:u w:val="none"/>
        </w:rPr>
      </w:pPr>
      <w:bookmarkStart w:id="15" w:name="_Toc28359094"/>
      <w:bookmarkStart w:id="16" w:name="_Toc28359017"/>
      <w:bookmarkStart w:id="17" w:name="_Toc35393634"/>
      <w:bookmarkStart w:id="18" w:name="_Toc35393803"/>
    </w:p>
    <w:p w14:paraId="69B0C943">
      <w:pPr>
        <w:spacing w:line="400" w:lineRule="exact"/>
        <w:ind w:firstLine="560"/>
        <w:rPr>
          <w:rFonts w:hint="eastAsia" w:cs="仿宋"/>
          <w:b w:val="0"/>
          <w:bCs w:val="0"/>
          <w:highlight w:val="none"/>
          <w:u w:val="none"/>
        </w:rPr>
      </w:pPr>
      <w:r>
        <w:rPr>
          <w:rFonts w:hint="eastAsia" w:cs="仿宋"/>
          <w:b w:val="0"/>
          <w:bCs w:val="0"/>
          <w:highlight w:val="none"/>
          <w:u w:val="none"/>
        </w:rPr>
        <w:t>响应文件包含但不限于下列内容：1.报价一览表（详见附件）；2.符合资格要求的相关材料；3.法人授权委托书、法定代表人身份证明书及被授权人身份证明书；4.</w:t>
      </w:r>
      <w:r>
        <w:rPr>
          <w:rFonts w:hint="eastAsia" w:cs="仿宋"/>
          <w:b w:val="0"/>
          <w:bCs w:val="0"/>
          <w:highlight w:val="none"/>
          <w:u w:val="none"/>
          <w:lang w:val="zh-CN"/>
        </w:rPr>
        <w:t>采购内容及要求条款偏离表</w:t>
      </w:r>
      <w:r>
        <w:rPr>
          <w:rFonts w:hint="eastAsia" w:cs="仿宋"/>
          <w:b w:val="0"/>
          <w:bCs w:val="0"/>
          <w:highlight w:val="none"/>
          <w:u w:val="none"/>
        </w:rPr>
        <w:t>（详见附件）</w:t>
      </w:r>
      <w:r>
        <w:rPr>
          <w:rFonts w:hint="eastAsia" w:cs="仿宋"/>
          <w:b w:val="0"/>
          <w:bCs w:val="0"/>
          <w:highlight w:val="none"/>
          <w:u w:val="none"/>
          <w:lang w:val="zh-CN"/>
        </w:rPr>
        <w:t>；</w:t>
      </w:r>
      <w:r>
        <w:rPr>
          <w:rFonts w:hint="eastAsia" w:cs="仿宋"/>
          <w:b w:val="0"/>
          <w:bCs w:val="0"/>
          <w:highlight w:val="none"/>
          <w:u w:val="none"/>
        </w:rPr>
        <w:t>5.项目技术及其他服务承诺。6.</w:t>
      </w:r>
      <w:r>
        <w:rPr>
          <w:rFonts w:hint="eastAsia" w:cs="仿宋"/>
          <w:b w:val="0"/>
          <w:bCs w:val="0"/>
          <w:highlight w:val="none"/>
          <w:u w:val="none"/>
          <w:lang w:val="zh-CN"/>
        </w:rPr>
        <w:t>服务商具有相关类似项目业绩情况表及证明材料等。</w:t>
      </w:r>
      <w:r>
        <w:rPr>
          <w:rFonts w:hint="eastAsia" w:cs="仿宋"/>
          <w:b w:val="0"/>
          <w:bCs w:val="0"/>
          <w:highlight w:val="none"/>
          <w:u w:val="none"/>
        </w:rPr>
        <w:t>上述材料均需加盖公章。（响应文件一式四份，一正三副，目录及页码清晰，密封，封面信息至少包含项目名称、</w:t>
      </w:r>
      <w:r>
        <w:rPr>
          <w:rFonts w:hint="eastAsia" w:cs="仿宋"/>
          <w:b w:val="0"/>
          <w:bCs w:val="0"/>
          <w:highlight w:val="none"/>
          <w:u w:val="none"/>
          <w:lang w:eastAsia="zh-CN"/>
        </w:rPr>
        <w:t>服务商</w:t>
      </w:r>
      <w:r>
        <w:rPr>
          <w:rFonts w:hint="eastAsia" w:cs="仿宋"/>
          <w:b w:val="0"/>
          <w:bCs w:val="0"/>
          <w:highlight w:val="none"/>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highlight w:val="none"/>
          <w:u w:val="none"/>
        </w:rPr>
      </w:pPr>
    </w:p>
    <w:p w14:paraId="3A19B5AD">
      <w:pPr>
        <w:spacing w:line="400" w:lineRule="exact"/>
        <w:ind w:left="0" w:leftChars="0" w:firstLine="0" w:firstLineChars="0"/>
        <w:rPr>
          <w:rFonts w:hint="eastAsia" w:cs="仿宋"/>
          <w:highlight w:val="none"/>
          <w:u w:val="none"/>
        </w:rPr>
      </w:pPr>
      <w:r>
        <w:rPr>
          <w:rFonts w:hint="eastAsia" w:cs="仿宋"/>
          <w:highlight w:val="none"/>
          <w:u w:val="none"/>
          <w:lang w:eastAsia="zh-CN"/>
        </w:rPr>
        <w:t>七</w:t>
      </w:r>
      <w:r>
        <w:rPr>
          <w:rFonts w:hint="eastAsia" w:cs="仿宋"/>
          <w:highlight w:val="none"/>
          <w:u w:val="none"/>
        </w:rPr>
        <w:t>、成交</w:t>
      </w:r>
    </w:p>
    <w:p w14:paraId="075B8A63">
      <w:pPr>
        <w:spacing w:line="400" w:lineRule="exact"/>
        <w:ind w:firstLine="560"/>
        <w:rPr>
          <w:rFonts w:hint="eastAsia" w:cs="仿宋"/>
          <w:b w:val="0"/>
          <w:bCs w:val="0"/>
          <w:highlight w:val="none"/>
          <w:u w:val="none"/>
        </w:rPr>
      </w:pPr>
      <w:r>
        <w:rPr>
          <w:rFonts w:hint="eastAsia" w:cs="仿宋"/>
          <w:b w:val="0"/>
          <w:bCs w:val="0"/>
          <w:highlight w:val="none"/>
          <w:u w:val="none"/>
        </w:rPr>
        <w:t>符合采购人对本项目资格要求，并满足采购人对本项目的采购内容及要求的基础上，投标报价</w:t>
      </w:r>
      <w:r>
        <w:rPr>
          <w:rFonts w:hint="eastAsia" w:cs="仿宋"/>
          <w:b w:val="0"/>
          <w:bCs w:val="0"/>
          <w:highlight w:val="none"/>
          <w:u w:val="none"/>
          <w:lang w:eastAsia="zh-CN"/>
        </w:rPr>
        <w:t>最低</w:t>
      </w:r>
      <w:r>
        <w:rPr>
          <w:rFonts w:hint="eastAsia" w:cs="仿宋"/>
          <w:b w:val="0"/>
          <w:bCs w:val="0"/>
          <w:highlight w:val="none"/>
          <w:u w:val="none"/>
        </w:rPr>
        <w:t>的</w:t>
      </w:r>
      <w:r>
        <w:rPr>
          <w:rFonts w:hint="eastAsia" w:cs="仿宋"/>
          <w:b w:val="0"/>
          <w:bCs w:val="0"/>
          <w:highlight w:val="none"/>
          <w:u w:val="none"/>
          <w:lang w:eastAsia="zh-CN"/>
        </w:rPr>
        <w:t>服务商</w:t>
      </w:r>
      <w:r>
        <w:rPr>
          <w:rFonts w:hint="eastAsia" w:cs="仿宋"/>
          <w:b w:val="0"/>
          <w:bCs w:val="0"/>
          <w:highlight w:val="none"/>
          <w:u w:val="none"/>
        </w:rPr>
        <w:t>为中标候选人。不再进行二次报价。</w:t>
      </w:r>
    </w:p>
    <w:p w14:paraId="5DD8B7F4">
      <w:pPr>
        <w:spacing w:line="400" w:lineRule="exact"/>
        <w:ind w:firstLine="560"/>
        <w:rPr>
          <w:rFonts w:hint="eastAsia" w:cs="仿宋"/>
          <w:b w:val="0"/>
          <w:bCs w:val="0"/>
          <w:highlight w:val="none"/>
          <w:u w:val="none"/>
        </w:rPr>
      </w:pPr>
    </w:p>
    <w:p w14:paraId="5E15EA20">
      <w:pPr>
        <w:spacing w:line="400" w:lineRule="exact"/>
        <w:ind w:left="0" w:leftChars="0" w:firstLine="0" w:firstLineChars="0"/>
        <w:rPr>
          <w:rFonts w:hint="eastAsia" w:cs="仿宋"/>
          <w:highlight w:val="none"/>
          <w:u w:val="none"/>
        </w:rPr>
      </w:pPr>
      <w:r>
        <w:rPr>
          <w:rFonts w:hint="eastAsia" w:cs="仿宋"/>
          <w:highlight w:val="none"/>
          <w:u w:val="none"/>
          <w:lang w:eastAsia="zh-CN"/>
        </w:rPr>
        <w:t>八</w:t>
      </w:r>
      <w:r>
        <w:rPr>
          <w:rFonts w:hint="eastAsia" w:cs="仿宋"/>
          <w:highlight w:val="none"/>
          <w:u w:val="none"/>
        </w:rPr>
        <w:t>、公告期限</w:t>
      </w:r>
      <w:bookmarkEnd w:id="15"/>
      <w:bookmarkEnd w:id="16"/>
      <w:bookmarkEnd w:id="17"/>
      <w:bookmarkEnd w:id="18"/>
    </w:p>
    <w:p w14:paraId="09C3A957">
      <w:pPr>
        <w:spacing w:line="400" w:lineRule="exact"/>
        <w:ind w:firstLine="560"/>
        <w:rPr>
          <w:rFonts w:hint="eastAsia" w:cs="仿宋"/>
          <w:b w:val="0"/>
          <w:bCs w:val="0"/>
          <w:highlight w:val="none"/>
          <w:u w:val="none"/>
        </w:rPr>
      </w:pPr>
      <w:r>
        <w:rPr>
          <w:rFonts w:hint="eastAsia" w:cs="仿宋"/>
          <w:b w:val="0"/>
          <w:bCs w:val="0"/>
          <w:highlight w:val="none"/>
          <w:u w:val="none"/>
        </w:rPr>
        <w:t>自本公告发布之日起3个工作日。</w:t>
      </w:r>
    </w:p>
    <w:p w14:paraId="32442EAC">
      <w:pPr>
        <w:spacing w:line="400" w:lineRule="exact"/>
        <w:ind w:firstLine="560"/>
        <w:rPr>
          <w:rFonts w:hint="eastAsia" w:cs="仿宋"/>
          <w:b w:val="0"/>
          <w:bCs w:val="0"/>
          <w:highlight w:val="none"/>
          <w:u w:val="none"/>
        </w:rPr>
      </w:pPr>
      <w:bookmarkStart w:id="19" w:name="_Toc28359095"/>
      <w:bookmarkStart w:id="20" w:name="_Toc35393805"/>
      <w:bookmarkStart w:id="21" w:name="_Toc35393636"/>
      <w:bookmarkStart w:id="22" w:name="_Toc28359018"/>
    </w:p>
    <w:p w14:paraId="7CBF3B92">
      <w:pPr>
        <w:spacing w:line="400" w:lineRule="exact"/>
        <w:ind w:left="0" w:leftChars="0" w:firstLine="0" w:firstLineChars="0"/>
        <w:rPr>
          <w:rFonts w:hint="eastAsia" w:cs="仿宋"/>
          <w:highlight w:val="none"/>
          <w:u w:val="none"/>
        </w:rPr>
      </w:pPr>
      <w:r>
        <w:rPr>
          <w:rFonts w:hint="eastAsia" w:cs="仿宋"/>
          <w:highlight w:val="none"/>
          <w:u w:val="none"/>
          <w:lang w:eastAsia="zh-CN"/>
        </w:rPr>
        <w:t>九</w:t>
      </w:r>
      <w:r>
        <w:rPr>
          <w:rFonts w:hint="eastAsia" w:cs="仿宋"/>
          <w:highlight w:val="none"/>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highlight w:val="none"/>
          <w:u w:val="none"/>
        </w:rPr>
      </w:pPr>
      <w:r>
        <w:rPr>
          <w:rFonts w:hint="eastAsia" w:cs="仿宋"/>
          <w:b w:val="0"/>
          <w:bCs w:val="0"/>
          <w:highlight w:val="none"/>
          <w:u w:val="none"/>
        </w:rPr>
        <w:t>名    称：  总务科（</w:t>
      </w:r>
      <w:r>
        <w:rPr>
          <w:rFonts w:hint="eastAsia" w:cs="仿宋"/>
          <w:b w:val="0"/>
          <w:bCs w:val="0"/>
          <w:highlight w:val="none"/>
          <w:u w:val="none"/>
          <w:lang w:eastAsia="zh-CN"/>
        </w:rPr>
        <w:t>服务事宜</w:t>
      </w:r>
      <w:r>
        <w:rPr>
          <w:rFonts w:hint="eastAsia" w:cs="仿宋"/>
          <w:b w:val="0"/>
          <w:bCs w:val="0"/>
          <w:highlight w:val="none"/>
          <w:u w:val="none"/>
        </w:rPr>
        <w:t>咨询） 物资采购管理中心（采购事宜）</w:t>
      </w:r>
    </w:p>
    <w:p w14:paraId="4985F026">
      <w:pPr>
        <w:spacing w:line="400" w:lineRule="exact"/>
        <w:ind w:firstLine="560"/>
        <w:rPr>
          <w:rFonts w:hint="eastAsia" w:cs="仿宋"/>
          <w:b w:val="0"/>
          <w:bCs w:val="0"/>
          <w:highlight w:val="none"/>
          <w:u w:val="none"/>
        </w:rPr>
      </w:pPr>
      <w:r>
        <w:rPr>
          <w:rFonts w:hint="eastAsia" w:cs="仿宋"/>
          <w:b w:val="0"/>
          <w:bCs w:val="0"/>
          <w:highlight w:val="none"/>
          <w:u w:val="none"/>
        </w:rPr>
        <w:t xml:space="preserve">地    址：　南京市溧水区崇文路86号　　　　　　　　　     </w:t>
      </w:r>
    </w:p>
    <w:p w14:paraId="325ACAB5">
      <w:pPr>
        <w:spacing w:line="400" w:lineRule="exact"/>
        <w:ind w:firstLine="560"/>
        <w:rPr>
          <w:rFonts w:hint="eastAsia" w:cs="仿宋"/>
          <w:b w:val="0"/>
          <w:bCs w:val="0"/>
          <w:highlight w:val="none"/>
          <w:u w:val="none"/>
        </w:rPr>
      </w:pPr>
    </w:p>
    <w:p w14:paraId="601F409E">
      <w:pPr>
        <w:spacing w:line="400" w:lineRule="exact"/>
        <w:ind w:firstLine="560"/>
        <w:rPr>
          <w:rFonts w:hint="eastAsia" w:cs="仿宋"/>
          <w:b w:val="0"/>
          <w:bCs w:val="0"/>
          <w:highlight w:val="none"/>
          <w:u w:val="none"/>
        </w:rPr>
      </w:pPr>
      <w:r>
        <w:rPr>
          <w:rFonts w:hint="eastAsia" w:cs="仿宋"/>
          <w:b w:val="0"/>
          <w:bCs w:val="0"/>
          <w:highlight w:val="none"/>
          <w:u w:val="none"/>
        </w:rPr>
        <w:t>联系方式：　025-56232027</w:t>
      </w:r>
      <w:r>
        <w:rPr>
          <w:rFonts w:hint="eastAsia" w:cs="仿宋"/>
          <w:b w:val="0"/>
          <w:bCs w:val="0"/>
          <w:highlight w:val="none"/>
          <w:u w:val="none"/>
          <w:lang w:eastAsia="zh-CN"/>
        </w:rPr>
        <w:t>宋</w:t>
      </w:r>
      <w:r>
        <w:rPr>
          <w:rFonts w:hint="eastAsia" w:cs="仿宋"/>
          <w:b w:val="0"/>
          <w:bCs w:val="0"/>
          <w:highlight w:val="none"/>
          <w:u w:val="none"/>
        </w:rPr>
        <w:t>老师（总务科）</w:t>
      </w:r>
    </w:p>
    <w:p w14:paraId="29FED673">
      <w:pPr>
        <w:spacing w:line="400" w:lineRule="exact"/>
        <w:ind w:firstLine="2240" w:firstLineChars="800"/>
        <w:rPr>
          <w:rFonts w:hint="eastAsia" w:cs="仿宋"/>
          <w:b w:val="0"/>
          <w:bCs w:val="0"/>
          <w:highlight w:val="none"/>
          <w:u w:val="none"/>
        </w:rPr>
      </w:pPr>
      <w:r>
        <w:rPr>
          <w:rFonts w:hint="eastAsia" w:cs="仿宋"/>
          <w:b w:val="0"/>
          <w:bCs w:val="0"/>
          <w:highlight w:val="none"/>
          <w:u w:val="none"/>
        </w:rPr>
        <w:t>025-56232023秦老师（采购中心）</w:t>
      </w:r>
    </w:p>
    <w:p w14:paraId="255FDDA2">
      <w:pPr>
        <w:pStyle w:val="2"/>
        <w:spacing w:line="400" w:lineRule="exact"/>
        <w:ind w:firstLine="0" w:firstLineChars="0"/>
        <w:rPr>
          <w:rFonts w:hint="eastAsia" w:ascii="仿宋" w:hAnsi="仿宋" w:eastAsia="仿宋" w:cs="仿宋"/>
          <w:highlight w:val="none"/>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bookmarkEnd w:id="23"/>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06B5C856">
            <w:pPr>
              <w:spacing w:line="400" w:lineRule="exact"/>
              <w:ind w:firstLine="560"/>
              <w:rPr>
                <w:rFonts w:hint="eastAsia" w:eastAsia="仿宋" w:cs="仿宋"/>
                <w:b w:val="0"/>
                <w:bCs w:val="0"/>
                <w:color w:val="000000"/>
                <w:kern w:val="0"/>
                <w:u w:val="none"/>
                <w:lang w:eastAsia="zh-CN" w:bidi="en-US"/>
              </w:rPr>
            </w:pPr>
            <w:r>
              <w:rPr>
                <w:rFonts w:hint="eastAsia" w:ascii="宋体" w:hAnsi="宋体" w:cs="宋体"/>
                <w:color w:val="000000"/>
                <w:sz w:val="28"/>
                <w:szCs w:val="28"/>
                <w:shd w:val="clear" w:color="auto" w:fill="FFFFFF"/>
                <w:lang w:bidi="ar"/>
              </w:rPr>
              <w:t>有独立承担民事责任的能力（提供营业执照等证明文件）,营业执照经营范围含有危险废弃物收集、处置等项目</w:t>
            </w:r>
            <w:r>
              <w:rPr>
                <w:rFonts w:hint="eastAsia" w:ascii="宋体" w:hAnsi="宋体" w:cs="宋体"/>
                <w:color w:val="000000"/>
                <w:sz w:val="28"/>
                <w:szCs w:val="28"/>
                <w:shd w:val="clear" w:color="auto" w:fill="FFFFFF"/>
                <w:lang w:eastAsia="zh-CN" w:bidi="ar"/>
              </w:rPr>
              <w:t>，</w:t>
            </w:r>
            <w:r>
              <w:rPr>
                <w:color w:val="000000"/>
                <w:sz w:val="28"/>
                <w:szCs w:val="28"/>
                <w:shd w:val="clear" w:color="auto" w:fill="FFFFFF"/>
                <w:lang w:bidi="ar"/>
              </w:rPr>
              <w:t>必须是在江苏省省内注册登记的企业，废液的转移和处置只能在省内进行。</w:t>
            </w:r>
          </w:p>
        </w:tc>
        <w:tc>
          <w:tcPr>
            <w:tcW w:w="3018"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w:t>
            </w:r>
            <w:r>
              <w:rPr>
                <w:rFonts w:hint="eastAsia" w:cs="仿宋"/>
                <w:b w:val="0"/>
                <w:bCs w:val="0"/>
                <w:color w:val="000000"/>
                <w:u w:val="none"/>
                <w:lang w:eastAsia="zh-CN"/>
              </w:rPr>
              <w:t>近</w:t>
            </w:r>
            <w:r>
              <w:rPr>
                <w:rFonts w:hint="eastAsia" w:cs="仿宋"/>
                <w:b w:val="0"/>
                <w:bCs w:val="0"/>
                <w:color w:val="000000"/>
                <w:u w:val="none"/>
              </w:rPr>
              <w:t>一年内至少一个月的会计报表）</w:t>
            </w:r>
          </w:p>
        </w:tc>
        <w:tc>
          <w:tcPr>
            <w:tcW w:w="3018"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B09DF2D">
            <w:pPr>
              <w:spacing w:line="400" w:lineRule="exact"/>
              <w:ind w:firstLine="0" w:firstLineChars="0"/>
              <w:rPr>
                <w:rFonts w:hint="eastAsia"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018"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E630A15">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color w:val="000000"/>
                <w:u w:val="none"/>
              </w:rPr>
              <w:t>有依法缴纳税收和社会保障资金的良好记录（提供参加政府采购活动前</w:t>
            </w:r>
            <w:r>
              <w:rPr>
                <w:rFonts w:hint="eastAsia" w:cs="仿宋"/>
                <w:b w:val="0"/>
                <w:bCs w:val="0"/>
                <w:color w:val="000000"/>
                <w:u w:val="none"/>
                <w:lang w:eastAsia="zh-CN"/>
              </w:rPr>
              <w:t>近</w:t>
            </w:r>
            <w:r>
              <w:rPr>
                <w:rFonts w:hint="eastAsia" w:cs="仿宋"/>
                <w:b w:val="0"/>
                <w:bCs w:val="0"/>
                <w:color w:val="000000"/>
                <w:u w:val="none"/>
              </w:rPr>
              <w:t>一年内至少一个月依法缴纳税收和社会保障资金的相关材料）；</w:t>
            </w:r>
          </w:p>
        </w:tc>
        <w:tc>
          <w:tcPr>
            <w:tcW w:w="3018"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7D662DA8">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018" w:type="dxa"/>
          </w:tcPr>
          <w:p w14:paraId="53F27633">
            <w:pPr>
              <w:snapToGrid w:val="0"/>
              <w:spacing w:line="400" w:lineRule="exact"/>
              <w:ind w:firstLine="560"/>
              <w:rPr>
                <w:rFonts w:hint="eastAsia" w:cs="仿宋"/>
                <w:b w:val="0"/>
                <w:bCs w:val="0"/>
                <w:color w:val="000000"/>
                <w:u w:val="none"/>
              </w:rPr>
            </w:pPr>
          </w:p>
        </w:tc>
      </w:tr>
      <w:tr w14:paraId="3BA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2CC01C0E">
            <w:pPr>
              <w:spacing w:line="400" w:lineRule="exact"/>
              <w:ind w:left="0" w:leftChars="0" w:firstLine="0" w:firstLineChars="0"/>
              <w:rPr>
                <w:rFonts w:hint="eastAsia" w:cs="仿宋"/>
                <w:b w:val="0"/>
                <w:bCs w:val="0"/>
                <w:kern w:val="0"/>
                <w:u w:val="none"/>
              </w:rPr>
            </w:pPr>
            <w:r>
              <w:rPr>
                <w:color w:val="000000"/>
                <w:sz w:val="28"/>
                <w:szCs w:val="28"/>
                <w:shd w:val="clear" w:color="auto" w:fill="FFFFFF"/>
                <w:lang w:bidi="ar"/>
              </w:rPr>
              <w:t>企业需具备危险废物经营许可证且核准项目里含有HW49废物类别（900-047-49）</w:t>
            </w:r>
          </w:p>
        </w:tc>
        <w:tc>
          <w:tcPr>
            <w:tcW w:w="3018" w:type="dxa"/>
          </w:tcPr>
          <w:p w14:paraId="12B81946">
            <w:pPr>
              <w:snapToGrid w:val="0"/>
              <w:spacing w:line="400" w:lineRule="exact"/>
              <w:ind w:firstLine="560"/>
              <w:rPr>
                <w:rFonts w:hint="eastAsia" w:cs="仿宋"/>
                <w:b w:val="0"/>
                <w:bCs w:val="0"/>
                <w:color w:val="000000"/>
                <w:u w:val="none"/>
              </w:rPr>
            </w:pPr>
          </w:p>
        </w:tc>
      </w:tr>
    </w:tbl>
    <w:p w14:paraId="18AB91D2">
      <w:pPr>
        <w:pStyle w:val="20"/>
        <w:spacing w:line="400" w:lineRule="exact"/>
        <w:rPr>
          <w:rFonts w:hint="eastAsia" w:ascii="仿宋" w:hAnsi="仿宋" w:eastAsia="仿宋" w:cs="仿宋"/>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化学废液委托处置</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eastAsia="zh-CN"/>
        </w:rPr>
        <w:t>Z009</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050"/>
        <w:gridCol w:w="3021"/>
      </w:tblGrid>
      <w:tr w14:paraId="1EE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5815E5D">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序号</w:t>
            </w:r>
          </w:p>
        </w:tc>
        <w:tc>
          <w:tcPr>
            <w:tcW w:w="4050" w:type="dxa"/>
          </w:tcPr>
          <w:p w14:paraId="5A393979">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项目名称</w:t>
            </w:r>
          </w:p>
        </w:tc>
        <w:tc>
          <w:tcPr>
            <w:tcW w:w="3021" w:type="dxa"/>
          </w:tcPr>
          <w:p w14:paraId="72967474">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单价（元</w:t>
            </w:r>
            <w:r>
              <w:rPr>
                <w:rFonts w:hint="eastAsia" w:cs="仿宋"/>
                <w:b w:val="0"/>
                <w:bCs w:val="0"/>
                <w:highlight w:val="none"/>
                <w:u w:val="none"/>
                <w:vertAlign w:val="baseline"/>
                <w:lang w:val="en-US" w:eastAsia="zh-CN"/>
              </w:rPr>
              <w:t>/年</w:t>
            </w:r>
            <w:r>
              <w:rPr>
                <w:rFonts w:hint="eastAsia" w:cs="仿宋"/>
                <w:b w:val="0"/>
                <w:bCs w:val="0"/>
                <w:highlight w:val="none"/>
                <w:u w:val="none"/>
                <w:vertAlign w:val="baseline"/>
                <w:lang w:eastAsia="zh-CN"/>
              </w:rPr>
              <w:t>）</w:t>
            </w:r>
          </w:p>
        </w:tc>
      </w:tr>
      <w:tr w14:paraId="5FA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40EFB85">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val="en-US" w:eastAsia="zh-CN"/>
              </w:rPr>
              <w:t>1</w:t>
            </w:r>
          </w:p>
        </w:tc>
        <w:tc>
          <w:tcPr>
            <w:tcW w:w="4050" w:type="dxa"/>
          </w:tcPr>
          <w:p w14:paraId="38D4A752">
            <w:pPr>
              <w:spacing w:line="400" w:lineRule="exact"/>
              <w:ind w:left="0" w:leftChars="0" w:firstLine="0" w:firstLineChars="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化学废液委托处置项目</w:t>
            </w:r>
          </w:p>
        </w:tc>
        <w:tc>
          <w:tcPr>
            <w:tcW w:w="3021" w:type="dxa"/>
          </w:tcPr>
          <w:p w14:paraId="7709C25E">
            <w:pPr>
              <w:spacing w:line="400" w:lineRule="exact"/>
              <w:rPr>
                <w:rFonts w:hint="eastAsia" w:cs="仿宋"/>
                <w:b w:val="0"/>
                <w:bCs w:val="0"/>
                <w:highlight w:val="none"/>
                <w:u w:val="none"/>
                <w:vertAlign w:val="baseline"/>
              </w:rPr>
            </w:pPr>
          </w:p>
        </w:tc>
      </w:tr>
      <w:tr w14:paraId="612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5C9F26">
            <w:pPr>
              <w:spacing w:line="400" w:lineRule="exact"/>
              <w:ind w:left="0" w:leftChars="0" w:firstLine="0" w:firstLineChars="0"/>
              <w:rPr>
                <w:rFonts w:hint="eastAsia" w:cs="仿宋"/>
                <w:b w:val="0"/>
                <w:bCs w:val="0"/>
                <w:highlight w:val="none"/>
                <w:u w:val="none"/>
                <w:vertAlign w:val="baseline"/>
                <w:lang w:val="en-US" w:eastAsia="zh-CN"/>
              </w:rPr>
            </w:pPr>
            <w:r>
              <w:rPr>
                <w:rFonts w:hint="eastAsia" w:cs="仿宋"/>
                <w:b w:val="0"/>
                <w:bCs w:val="0"/>
                <w:highlight w:val="none"/>
                <w:u w:val="none"/>
                <w:vertAlign w:val="baseline"/>
                <w:lang w:val="en-US" w:eastAsia="zh-CN"/>
              </w:rPr>
              <w:t>服务期限</w:t>
            </w:r>
          </w:p>
        </w:tc>
        <w:tc>
          <w:tcPr>
            <w:tcW w:w="7071" w:type="dxa"/>
            <w:gridSpan w:val="2"/>
          </w:tcPr>
          <w:p w14:paraId="0D1A5269">
            <w:pPr>
              <w:spacing w:line="400" w:lineRule="exact"/>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一招三年，合同一年一签</w:t>
            </w:r>
          </w:p>
        </w:tc>
      </w:tr>
    </w:tbl>
    <w:p w14:paraId="492D96F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rPr>
          <w:rFonts w:hint="eastAsia" w:cs="仿宋"/>
          <w:b w:val="0"/>
          <w:bCs w:val="0"/>
          <w:u w:val="none"/>
          <w:lang w:eastAsia="zh-CN"/>
        </w:rPr>
      </w:pPr>
      <w:r>
        <w:rPr>
          <w:rFonts w:hint="eastAsia" w:cs="仿宋"/>
          <w:b w:val="0"/>
          <w:bCs w:val="0"/>
          <w:highlight w:val="none"/>
          <w:u w:val="none"/>
          <w:lang w:eastAsia="zh-CN"/>
        </w:rPr>
        <w:t>注：本报价包含化学废液委托处置技术服务项目的采样费、分析费、劳务费、交通费、报告编辑费和税金等一切所需费用</w:t>
      </w: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4335E11B">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1892F35B">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lang w:eastAsia="zh-CN"/>
        </w:rPr>
        <w:t>鉴于：乙方系已按照有关规定取得回收处置资质的合法企业；甲方系已取得执业许可证书的医疗机构，根据《民法典》及江苏省卫健委和江苏省环境保护厅有关文件要求，经双方协商达成本协议。</w:t>
      </w:r>
    </w:p>
    <w:p w14:paraId="4DCEB6B1">
      <w:pPr>
        <w:keepNext w:val="0"/>
        <w:keepLines w:val="0"/>
        <w:pageBreakBefore w:val="0"/>
        <w:widowControl w:val="0"/>
        <w:numPr>
          <w:ilvl w:val="0"/>
          <w:numId w:val="3"/>
        </w:numPr>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lang w:val="en-US" w:eastAsia="zh-CN"/>
        </w:rPr>
        <w:t>项目概况：</w:t>
      </w:r>
      <w:r>
        <w:rPr>
          <w:rFonts w:hint="eastAsia" w:asciiTheme="minorEastAsia" w:hAnsiTheme="minorEastAsia" w:eastAsiaTheme="minorEastAsia" w:cstheme="minorEastAsia"/>
          <w:b w:val="0"/>
          <w:bCs w:val="0"/>
          <w:sz w:val="18"/>
          <w:szCs w:val="18"/>
          <w:u w:val="none"/>
          <w:lang w:eastAsia="zh-CN"/>
        </w:rPr>
        <w:t>南京市溧水区人民医院为一所综合性三级医院，医院检验科、病理科、内镜中心、污水处理在线机房等每年产生实验室化学废液约2吨（实验室废液成分：二甲苯、酒精、稀硫酸、邻苯二甲醛、甲醛等）</w:t>
      </w:r>
    </w:p>
    <w:p w14:paraId="018FBE64">
      <w:pPr>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default"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二、回收价格：    元/吨，</w:t>
      </w:r>
      <w:r>
        <w:rPr>
          <w:rFonts w:hint="eastAsia" w:asciiTheme="minorEastAsia" w:hAnsiTheme="minorEastAsia" w:eastAsiaTheme="minorEastAsia" w:cstheme="minorEastAsia"/>
          <w:b w:val="0"/>
          <w:bCs w:val="0"/>
          <w:sz w:val="18"/>
          <w:szCs w:val="18"/>
          <w:u w:val="none"/>
          <w:lang w:eastAsia="zh-CN"/>
        </w:rPr>
        <w:t>以吨为单位对实验废液的处置进行报价（包含废液的上下车（含叉车费）、运输、处置，以及环保平台（江苏省固体废物管理信息系统）的管理计划及数据申报等和处置相关的一切费用），不足一吨的按报价的吨单价折算成每千克单价乘以相应的重量。</w:t>
      </w:r>
    </w:p>
    <w:p w14:paraId="7E79A8D4">
      <w:pPr>
        <w:keepNext w:val="0"/>
        <w:keepLines w:val="0"/>
        <w:pageBreakBefore w:val="0"/>
        <w:widowControl w:val="0"/>
        <w:kinsoku/>
        <w:wordWrap/>
        <w:overflowPunct/>
        <w:topLinePunct w:val="0"/>
        <w:autoSpaceDE w:val="0"/>
        <w:autoSpaceDN w:val="0"/>
        <w:bidi w:val="0"/>
        <w:adjustRightInd w:val="0"/>
        <w:snapToGrid/>
        <w:spacing w:line="280" w:lineRule="exact"/>
        <w:ind w:firstLine="720" w:firstLineChars="400"/>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结算方式：按询价文件</w:t>
      </w:r>
    </w:p>
    <w:p w14:paraId="320F055D">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三、服务期限</w:t>
      </w:r>
    </w:p>
    <w:p w14:paraId="45D6EB3D">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服务期限：叁年，自   年  月  日至    年  月  日止。每年度服务期结束后，甲方根据乙方的服务进行评价，并决定是否与乙方进行下一年度的合同续签。</w:t>
      </w:r>
    </w:p>
    <w:p w14:paraId="75242CD2">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合同期限：壹年，自  年  月  日至  年  月  日止。</w:t>
      </w:r>
    </w:p>
    <w:p w14:paraId="206B38B8">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eastAsia="zh-CN"/>
        </w:rPr>
        <w:t>四、履约保证金：按询价文件要求</w:t>
      </w:r>
    </w:p>
    <w:p w14:paraId="1C72D321">
      <w:pPr>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lang w:eastAsia="zh-CN"/>
        </w:rPr>
        <w:t>五、服务要求</w:t>
      </w:r>
    </w:p>
    <w:p w14:paraId="191FA81C">
      <w:pPr>
        <w:keepNext w:val="0"/>
        <w:keepLines w:val="0"/>
        <w:pageBreakBefore w:val="0"/>
        <w:widowControl w:val="0"/>
        <w:kinsoku/>
        <w:wordWrap/>
        <w:overflowPunct/>
        <w:topLinePunct w:val="0"/>
        <w:autoSpaceDE w:val="0"/>
        <w:autoSpaceDN w:val="0"/>
        <w:bidi w:val="0"/>
        <w:adjustRightInd w:val="0"/>
        <w:snapToGrid/>
        <w:spacing w:line="280" w:lineRule="exact"/>
        <w:ind w:firstLine="720" w:firstLineChars="400"/>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u w:val="none"/>
          <w:lang w:val="en-US" w:eastAsia="zh-CN"/>
        </w:rPr>
        <w:t>当甲方的废液暂存库房废液达到一定数量的时候，甲方会提前三天通知乙方对废液进行清运处理，乙方接到通知后应立即响应，并在三日内安排车辆对废液进行清运。车辆到院后甲方安排工作人员和乙方工作人员现场对废液进行清点，清点完毕后由乙方负责装车。乙方应采取有效的措施对上车的废液进行防泄漏处理，确保安全到达处理点，清运前乙方应办好禁区通行证（费用自理），并向环保部门做好备案，在环保平台打印相应的出库单。如乙方未按双方约定的时间进行废液清运，甲方有权扣除履约保证金的一半每次，如发生类似事件两次甲方有权单方面解除合同，并保留追责乙方的权利。废液运输、处置过程中发生的一切包含但不限于车辆安全、人员安全、环境污染等事件的所有责任有乙方负责。</w:t>
      </w:r>
    </w:p>
    <w:p w14:paraId="52AB1664">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六、甲乙双方约定，存在下列情况之一的，任何一方均可提出解除本合同：</w:t>
      </w:r>
    </w:p>
    <w:p w14:paraId="5B6BDAF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1、乙方不再具有回收物品回收处置合法资质的；</w:t>
      </w:r>
    </w:p>
    <w:p w14:paraId="62E41892">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2、乙方因违法、违规处理回收物品受到行政或司法处理的；</w:t>
      </w:r>
    </w:p>
    <w:p w14:paraId="6A8A009A">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3、乙方因回收处置回收物品不当，致使甲方权益受到影响的；</w:t>
      </w:r>
    </w:p>
    <w:p w14:paraId="5F0E290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4、乙方未按照约定及时上门收取回收物品影响甲方正常工作秩序，情节严重的；</w:t>
      </w:r>
    </w:p>
    <w:p w14:paraId="267FD5CE">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5、根据法律法规和相关行政部门政策规定和通知要求，不能继续履行合同的。</w:t>
      </w:r>
    </w:p>
    <w:p w14:paraId="5A3138C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七、本合同签订后，任何一方违反合同约定的应向对方承担违约责任，赔偿对方因此造成的经济损失。</w:t>
      </w:r>
    </w:p>
    <w:p w14:paraId="68EAB56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八、争议的解决：因履行本合同引起的或与本合同有关的争议，甲、乙双方应首先通过友好协商解决，如果协商不能解决争议，可向甲方所在地有管辖权的人民法院提起诉讼。在诉讼期间，本合同应继续履行。</w:t>
      </w:r>
    </w:p>
    <w:p w14:paraId="0272FFB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九、本合同经双方盖章或签字即成立，到期后双方无异议自动续延；合同未尽事宜由双方协商。</w:t>
      </w:r>
    </w:p>
    <w:p w14:paraId="273D6894">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cs="仿宋"/>
          <w:b w:val="0"/>
          <w:bCs w:val="0"/>
          <w:sz w:val="18"/>
          <w:szCs w:val="18"/>
          <w:u w:val="none"/>
        </w:rPr>
      </w:pPr>
      <w:r>
        <w:rPr>
          <w:rFonts w:hint="eastAsia" w:asciiTheme="minorEastAsia" w:hAnsiTheme="minorEastAsia" w:eastAsiaTheme="minorEastAsia" w:cstheme="minorEastAsia"/>
          <w:b w:val="0"/>
          <w:bCs w:val="0"/>
          <w:sz w:val="18"/>
          <w:szCs w:val="18"/>
          <w:highlight w:val="none"/>
          <w:u w:val="none"/>
          <w:lang w:eastAsia="zh-CN"/>
        </w:rPr>
        <w:t xml:space="preserve">十、本合同书一式叁份，甲方执两份，乙方执一份，具有同等法律效力。 </w:t>
      </w:r>
    </w:p>
    <w:p w14:paraId="60BECE31">
      <w:pPr>
        <w:rPr>
          <w:rFonts w:hint="eastAsia"/>
        </w:rPr>
      </w:pPr>
    </w:p>
    <w:p w14:paraId="3BC15D85">
      <w:pPr>
        <w:pStyle w:val="20"/>
        <w:spacing w:line="400" w:lineRule="exact"/>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lang w:val="zh-CN" w:eastAsia="zh-CN"/>
        </w:rPr>
        <w:t>风险提示函</w:t>
      </w:r>
    </w:p>
    <w:p w14:paraId="08A3C760">
      <w:pPr>
        <w:spacing w:line="400" w:lineRule="exact"/>
        <w:ind w:left="0" w:leftChars="0" w:firstLine="560" w:firstLineChars="200"/>
        <w:rPr>
          <w:rFonts w:hint="eastAsia" w:cs="仿宋"/>
          <w:b w:val="0"/>
          <w:bCs w:val="0"/>
          <w:u w:val="none"/>
          <w:lang w:val="zh-CN"/>
        </w:rPr>
      </w:pPr>
    </w:p>
    <w:p w14:paraId="5258EF2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68C4EE56">
      <w:pPr>
        <w:spacing w:line="400" w:lineRule="exact"/>
        <w:ind w:left="0" w:leftChars="0" w:firstLine="560" w:firstLineChars="200"/>
        <w:rPr>
          <w:rFonts w:hint="eastAsia" w:cs="仿宋"/>
          <w:b w:val="0"/>
          <w:bCs w:val="0"/>
          <w:u w:val="none"/>
          <w:lang w:val="zh-CN"/>
        </w:rPr>
      </w:pPr>
    </w:p>
    <w:p w14:paraId="23E6BCCF">
      <w:pPr>
        <w:spacing w:line="400" w:lineRule="exact"/>
        <w:ind w:left="0" w:leftChars="0" w:firstLine="560" w:firstLineChars="200"/>
        <w:rPr>
          <w:rFonts w:hint="eastAsia" w:cs="仿宋"/>
          <w:b w:val="0"/>
          <w:bCs w:val="0"/>
          <w:u w:val="none"/>
          <w:lang w:val="zh-CN"/>
        </w:rPr>
      </w:pPr>
    </w:p>
    <w:p w14:paraId="23E9720F">
      <w:pPr>
        <w:spacing w:line="400" w:lineRule="exact"/>
        <w:ind w:left="0" w:leftChars="0" w:firstLine="560" w:firstLineChars="200"/>
        <w:rPr>
          <w:rFonts w:hint="eastAsia" w:cs="仿宋"/>
          <w:b w:val="0"/>
          <w:bCs w:val="0"/>
          <w:u w:val="none"/>
          <w:lang w:val="zh-CN"/>
        </w:rPr>
      </w:pPr>
    </w:p>
    <w:p w14:paraId="2E1FB69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 xml:space="preserve"> 南京市溧水区人民医院</w:t>
      </w:r>
    </w:p>
    <w:p w14:paraId="174E7562">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物资采购管理中心</w:t>
      </w:r>
    </w:p>
    <w:p w14:paraId="63A1899E">
      <w:pPr>
        <w:spacing w:line="400" w:lineRule="exact"/>
        <w:ind w:left="0" w:leftChars="0" w:firstLine="560" w:firstLineChars="200"/>
        <w:rPr>
          <w:rFonts w:hint="default" w:cs="仿宋"/>
          <w:b w:val="0"/>
          <w:bCs w:val="0"/>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20525"/>
    <w:multiLevelType w:val="singleLevel"/>
    <w:tmpl w:val="07520525"/>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36C3D74"/>
    <w:rsid w:val="04372DA7"/>
    <w:rsid w:val="054170C6"/>
    <w:rsid w:val="05F01509"/>
    <w:rsid w:val="0727186C"/>
    <w:rsid w:val="08C3481A"/>
    <w:rsid w:val="09594CC4"/>
    <w:rsid w:val="0C351327"/>
    <w:rsid w:val="0CDB51C5"/>
    <w:rsid w:val="0DCD726B"/>
    <w:rsid w:val="11140D0D"/>
    <w:rsid w:val="113D0264"/>
    <w:rsid w:val="11A55E09"/>
    <w:rsid w:val="15761F97"/>
    <w:rsid w:val="15F9365C"/>
    <w:rsid w:val="172E012D"/>
    <w:rsid w:val="17547981"/>
    <w:rsid w:val="17A80770"/>
    <w:rsid w:val="1C2529FF"/>
    <w:rsid w:val="1F8E1CF8"/>
    <w:rsid w:val="21035955"/>
    <w:rsid w:val="215A276C"/>
    <w:rsid w:val="23201F60"/>
    <w:rsid w:val="232C1E94"/>
    <w:rsid w:val="25D32AED"/>
    <w:rsid w:val="266F3771"/>
    <w:rsid w:val="26F43327"/>
    <w:rsid w:val="274A419B"/>
    <w:rsid w:val="278F4358"/>
    <w:rsid w:val="27BB1274"/>
    <w:rsid w:val="288829C2"/>
    <w:rsid w:val="289C7F3C"/>
    <w:rsid w:val="29220EF6"/>
    <w:rsid w:val="2B8A65D1"/>
    <w:rsid w:val="2C4F66C1"/>
    <w:rsid w:val="2C917248"/>
    <w:rsid w:val="2FAB0A48"/>
    <w:rsid w:val="312F39C2"/>
    <w:rsid w:val="32EC2DE5"/>
    <w:rsid w:val="3361798A"/>
    <w:rsid w:val="34E30FF8"/>
    <w:rsid w:val="3598548C"/>
    <w:rsid w:val="362E19ED"/>
    <w:rsid w:val="38477A29"/>
    <w:rsid w:val="38E2045E"/>
    <w:rsid w:val="3B522D42"/>
    <w:rsid w:val="3C1341E6"/>
    <w:rsid w:val="3D5F13DF"/>
    <w:rsid w:val="3F8C69B3"/>
    <w:rsid w:val="403F29F9"/>
    <w:rsid w:val="4045536F"/>
    <w:rsid w:val="424E09CC"/>
    <w:rsid w:val="4287437F"/>
    <w:rsid w:val="43B15A7D"/>
    <w:rsid w:val="44F34016"/>
    <w:rsid w:val="45F811DF"/>
    <w:rsid w:val="46404CE5"/>
    <w:rsid w:val="48665371"/>
    <w:rsid w:val="49675177"/>
    <w:rsid w:val="49C5228A"/>
    <w:rsid w:val="49C82D31"/>
    <w:rsid w:val="4A9311B5"/>
    <w:rsid w:val="4AE5697A"/>
    <w:rsid w:val="4B2058B1"/>
    <w:rsid w:val="4B8054E5"/>
    <w:rsid w:val="4CD10909"/>
    <w:rsid w:val="4CFA195C"/>
    <w:rsid w:val="506063B0"/>
    <w:rsid w:val="50C3182D"/>
    <w:rsid w:val="50C939BF"/>
    <w:rsid w:val="51644DBE"/>
    <w:rsid w:val="567C0974"/>
    <w:rsid w:val="57623B4D"/>
    <w:rsid w:val="591438A3"/>
    <w:rsid w:val="5A054C64"/>
    <w:rsid w:val="5AE34FA5"/>
    <w:rsid w:val="5B5072E3"/>
    <w:rsid w:val="5C314C9D"/>
    <w:rsid w:val="5DDD2297"/>
    <w:rsid w:val="5FB177E8"/>
    <w:rsid w:val="60EF3EDC"/>
    <w:rsid w:val="62620EA5"/>
    <w:rsid w:val="628E1C9B"/>
    <w:rsid w:val="65984BDE"/>
    <w:rsid w:val="66DA2A9C"/>
    <w:rsid w:val="66E44404"/>
    <w:rsid w:val="694C2C2B"/>
    <w:rsid w:val="6A04258F"/>
    <w:rsid w:val="6BF16DF6"/>
    <w:rsid w:val="6DD95D94"/>
    <w:rsid w:val="6E3F1A2D"/>
    <w:rsid w:val="6EA53724"/>
    <w:rsid w:val="704213F0"/>
    <w:rsid w:val="71363BAA"/>
    <w:rsid w:val="72E176CB"/>
    <w:rsid w:val="74C21625"/>
    <w:rsid w:val="75267B11"/>
    <w:rsid w:val="765121C2"/>
    <w:rsid w:val="771860A1"/>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4541</Words>
  <Characters>4715</Characters>
  <Lines>36</Lines>
  <Paragraphs>10</Paragraphs>
  <TotalTime>0</TotalTime>
  <ScaleCrop>false</ScaleCrop>
  <LinksUpToDate>false</LinksUpToDate>
  <CharactersWithSpaces>5109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2024-12-17T00:35:23Z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00CCEF3E5DC3442691FB2D960939DBEF_13</vt:lpwstr>
  </property>
</Properties>
</file>