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080" w:firstLineChars="700"/>
        <w:rPr>
          <w:rFonts w:hint="eastAsia"/>
          <w:kern w:val="2"/>
          <w:sz w:val="28"/>
          <w:szCs w:val="28"/>
          <w:u w:val="none"/>
        </w:rPr>
      </w:pPr>
      <w:bookmarkStart w:id="0" w:name="_Toc28359011"/>
      <w:bookmarkStart w:id="1" w:name="_Toc35393797"/>
      <w:bookmarkStart w:id="2" w:name="_Toc39926506"/>
      <w:r>
        <w:rPr>
          <w:rFonts w:hint="eastAsia"/>
          <w:u w:val="none"/>
        </w:rPr>
        <w:t xml:space="preserve"> 询价</w:t>
      </w:r>
      <w:bookmarkEnd w:id="0"/>
      <w:bookmarkEnd w:id="1"/>
      <w:r>
        <w:rPr>
          <w:rFonts w:hint="eastAsia"/>
          <w:u w:val="none"/>
        </w:rPr>
        <w:t>通知书</w:t>
      </w:r>
      <w:bookmarkStart w:id="3" w:name="_Toc35393798"/>
      <w:bookmarkStart w:id="4" w:name="_Toc28359089"/>
      <w:bookmarkStart w:id="5" w:name="_Toc28359012"/>
      <w:bookmarkStart w:id="6" w:name="_Toc35393629"/>
    </w:p>
    <w:p w14:paraId="01880AE9">
      <w:pPr>
        <w:spacing w:line="400" w:lineRule="exact"/>
        <w:rPr>
          <w:rFonts w:hint="eastAsia" w:cs="仿宋"/>
          <w:u w:val="none"/>
        </w:rPr>
      </w:pPr>
      <w:r>
        <w:rPr>
          <w:rFonts w:hint="eastAsia" w:cs="仿宋"/>
          <w:u w:val="none"/>
        </w:rPr>
        <w:t>溧水区人民医院</w:t>
      </w:r>
      <w:r>
        <w:rPr>
          <w:rFonts w:hint="eastAsia" w:cs="仿宋"/>
          <w:u w:val="none"/>
          <w:lang w:eastAsia="zh-CN"/>
        </w:rPr>
        <w:t>空调维修</w:t>
      </w:r>
      <w:r>
        <w:rPr>
          <w:rFonts w:hint="eastAsia" w:cs="仿宋"/>
          <w:u w:val="none"/>
        </w:rPr>
        <w:t>项目的潜在</w:t>
      </w:r>
      <w:r>
        <w:rPr>
          <w:rFonts w:hint="eastAsia" w:cs="仿宋"/>
          <w:u w:val="none"/>
          <w:lang w:eastAsia="zh-CN"/>
        </w:rPr>
        <w:t>服务商</w:t>
      </w:r>
      <w:r>
        <w:rPr>
          <w:rFonts w:hint="eastAsia" w:cs="仿宋"/>
          <w:u w:val="none"/>
        </w:rPr>
        <w:t>应在溧水区人民医院官网获取采购文件，并于20</w:t>
      </w:r>
      <w:r>
        <w:rPr>
          <w:rFonts w:hint="eastAsia" w:cs="仿宋"/>
          <w:u w:val="none"/>
          <w:lang w:val="en-US" w:eastAsia="zh-CN"/>
        </w:rPr>
        <w:t>25</w:t>
      </w:r>
      <w:r>
        <w:rPr>
          <w:rFonts w:hint="eastAsia" w:cs="仿宋"/>
          <w:u w:val="none"/>
        </w:rPr>
        <w:t>年</w:t>
      </w:r>
      <w:r>
        <w:rPr>
          <w:rFonts w:hint="eastAsia" w:cs="仿宋"/>
          <w:u w:val="none"/>
          <w:lang w:val="en-US" w:eastAsia="zh-CN"/>
        </w:rPr>
        <w:t>3</w:t>
      </w:r>
      <w:r>
        <w:rPr>
          <w:rFonts w:hint="eastAsia" w:cs="仿宋"/>
          <w:u w:val="none"/>
        </w:rPr>
        <w:t>月</w:t>
      </w:r>
      <w:r>
        <w:rPr>
          <w:rFonts w:hint="eastAsia" w:cs="仿宋"/>
          <w:u w:val="none"/>
          <w:lang w:val="en-US" w:eastAsia="zh-CN"/>
        </w:rPr>
        <w:t>28</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5B17449D">
      <w:pPr>
        <w:spacing w:line="400" w:lineRule="exact"/>
        <w:ind w:firstLine="281" w:firstLineChars="100"/>
        <w:rPr>
          <w:rFonts w:hint="eastAsia" w:cs="仿宋"/>
          <w:u w:val="none"/>
        </w:rPr>
      </w:pPr>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500EA51E">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w:t>
      </w:r>
      <w:r>
        <w:rPr>
          <w:rFonts w:hint="eastAsia" w:cs="仿宋"/>
          <w:b w:val="0"/>
          <w:bCs w:val="0"/>
          <w:color w:val="000000"/>
          <w:kern w:val="0"/>
          <w:highlight w:val="none"/>
          <w:u w:val="none"/>
          <w:lang w:eastAsia="zh-CN"/>
        </w:rPr>
        <w:t>ZB2025-Z001</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eastAsia="zh-CN"/>
        </w:rPr>
        <w:t>空调维修</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299EB31E">
      <w:pPr>
        <w:spacing w:line="400" w:lineRule="exact"/>
        <w:rPr>
          <w:rFonts w:hint="default" w:eastAsia="仿宋" w:cs="仿宋"/>
          <w:color w:val="000000"/>
          <w:kern w:val="0"/>
          <w:highlight w:val="none"/>
          <w:u w:val="none"/>
          <w:lang w:val="en-US" w:eastAsia="zh-CN"/>
        </w:rPr>
      </w:pPr>
      <w:r>
        <w:rPr>
          <w:rFonts w:hint="eastAsia" w:cs="仿宋"/>
          <w:color w:val="000000"/>
          <w:kern w:val="0"/>
          <w:highlight w:val="none"/>
          <w:u w:val="none"/>
        </w:rPr>
        <w:t>最</w:t>
      </w:r>
      <w:r>
        <w:rPr>
          <w:rFonts w:hint="eastAsia" w:cs="仿宋"/>
          <w:color w:val="000000"/>
          <w:kern w:val="0"/>
          <w:highlight w:val="none"/>
          <w:u w:val="none"/>
          <w:lang w:eastAsia="zh-CN"/>
        </w:rPr>
        <w:t>高</w:t>
      </w:r>
      <w:r>
        <w:rPr>
          <w:rFonts w:hint="eastAsia" w:cs="仿宋"/>
          <w:color w:val="000000"/>
          <w:kern w:val="0"/>
          <w:highlight w:val="none"/>
          <w:u w:val="none"/>
        </w:rPr>
        <w:t>限价：</w:t>
      </w:r>
      <w:bookmarkStart w:id="7" w:name="_Toc35393799"/>
      <w:bookmarkStart w:id="8" w:name="_Toc28359090"/>
      <w:bookmarkStart w:id="9" w:name="_Toc35393630"/>
      <w:bookmarkStart w:id="10" w:name="_Toc28359013"/>
      <w:r>
        <w:rPr>
          <w:rFonts w:hint="eastAsia" w:cs="仿宋"/>
          <w:color w:val="000000"/>
          <w:kern w:val="0"/>
          <w:highlight w:val="none"/>
          <w:u w:val="none"/>
          <w:lang w:val="en-US" w:eastAsia="zh-CN"/>
        </w:rPr>
        <w:t>详见《采购需求》综合单价合计金额</w:t>
      </w:r>
    </w:p>
    <w:p w14:paraId="7FF8AB04">
      <w:pPr>
        <w:spacing w:line="400" w:lineRule="exact"/>
        <w:rPr>
          <w:rFonts w:hint="eastAsia" w:cs="仿宋"/>
          <w:highlight w:val="none"/>
          <w:u w:val="none"/>
        </w:rPr>
      </w:pPr>
      <w:r>
        <w:rPr>
          <w:rFonts w:hint="eastAsia" w:cs="仿宋"/>
          <w:highlight w:val="none"/>
          <w:u w:val="none"/>
        </w:rPr>
        <w:t>服务期限：一招三年，合同一年一签</w:t>
      </w:r>
    </w:p>
    <w:p w14:paraId="3EE16205">
      <w:pPr>
        <w:spacing w:line="400" w:lineRule="exact"/>
        <w:ind w:firstLine="562" w:firstLineChars="0"/>
        <w:rPr>
          <w:rFonts w:hint="default" w:cs="仿宋"/>
          <w:u w:val="none"/>
          <w:lang w:val="en-US" w:eastAsia="zh-CN"/>
        </w:rPr>
      </w:pPr>
      <w:r>
        <w:rPr>
          <w:rFonts w:hint="eastAsia" w:cs="仿宋"/>
          <w:u w:val="none"/>
          <w:lang w:val="en-US" w:eastAsia="zh-CN"/>
        </w:rPr>
        <w:t>中标家数：两家</w:t>
      </w:r>
    </w:p>
    <w:p w14:paraId="50EF0801">
      <w:pPr>
        <w:spacing w:line="400" w:lineRule="exact"/>
        <w:ind w:firstLine="562" w:firstLineChars="0"/>
        <w:rPr>
          <w:rFonts w:hint="default" w:cs="仿宋"/>
          <w:u w:val="none"/>
          <w:lang w:val="en-US" w:eastAsia="zh-CN"/>
        </w:rPr>
      </w:pPr>
    </w:p>
    <w:p w14:paraId="35109F36">
      <w:pPr>
        <w:spacing w:line="400" w:lineRule="exact"/>
        <w:ind w:firstLine="0" w:firstLineChars="0"/>
        <w:rPr>
          <w:rFonts w:hint="eastAsia" w:cs="仿宋"/>
          <w:b w:val="0"/>
          <w:bCs w:val="0"/>
          <w:u w:val="none"/>
        </w:rPr>
      </w:pPr>
      <w:r>
        <w:rPr>
          <w:rFonts w:hint="eastAsia" w:cs="仿宋"/>
          <w:u w:val="none"/>
          <w:lang w:eastAsia="zh-CN"/>
        </w:rPr>
        <w:t>二</w:t>
      </w:r>
      <w:r>
        <w:rPr>
          <w:rFonts w:hint="eastAsia" w:cs="仿宋"/>
          <w:u w:val="none"/>
        </w:rPr>
        <w:t>、投标人资格要求</w:t>
      </w:r>
      <w:bookmarkEnd w:id="2"/>
      <w:bookmarkEnd w:id="7"/>
      <w:bookmarkEnd w:id="8"/>
      <w:bookmarkEnd w:id="9"/>
      <w:bookmarkEnd w:id="10"/>
      <w:bookmarkStart w:id="11" w:name="_Toc35393801"/>
      <w:bookmarkStart w:id="12" w:name="_Toc28359015"/>
      <w:bookmarkStart w:id="13" w:name="_Toc35393632"/>
      <w:bookmarkStart w:id="14" w:name="_Toc28359092"/>
      <w:r>
        <w:rPr>
          <w:rFonts w:hint="eastAsia" w:cs="仿宋"/>
          <w:u w:val="none"/>
          <w:lang w:eastAsia="zh-CN"/>
        </w:rPr>
        <w:t>：</w:t>
      </w:r>
      <w:r>
        <w:rPr>
          <w:rFonts w:hint="eastAsia" w:cs="仿宋"/>
          <w:b w:val="0"/>
          <w:bCs w:val="0"/>
          <w:u w:val="none"/>
        </w:rPr>
        <w:t>具有独立承担民事责任的能力（提供法人或者其他组织的营业执照、经营许可证等证明文件和自然人的身份证明）</w:t>
      </w:r>
    </w:p>
    <w:p w14:paraId="109D16CF">
      <w:pPr>
        <w:spacing w:line="400" w:lineRule="exact"/>
        <w:ind w:left="0" w:leftChars="0" w:firstLine="0" w:firstLineChars="0"/>
        <w:rPr>
          <w:rFonts w:hint="eastAsia" w:cs="仿宋"/>
          <w:b w:val="0"/>
          <w:bCs w:val="0"/>
          <w:highlight w:val="none"/>
          <w:u w:val="none"/>
          <w:lang w:val="zh-CN"/>
        </w:rPr>
      </w:pPr>
    </w:p>
    <w:p w14:paraId="2E9988EE">
      <w:pPr>
        <w:spacing w:line="400" w:lineRule="exact"/>
        <w:ind w:left="0" w:leftChars="0" w:firstLine="0" w:firstLineChars="0"/>
        <w:rPr>
          <w:rFonts w:hint="eastAsia" w:cs="仿宋"/>
          <w:b w:val="0"/>
          <w:bCs w:val="0"/>
          <w:u w:val="none"/>
          <w:lang w:val="zh-CN"/>
        </w:rPr>
      </w:pPr>
      <w:r>
        <w:rPr>
          <w:rFonts w:hint="eastAsia" w:cs="仿宋"/>
          <w:b/>
          <w:bCs/>
          <w:highlight w:val="none"/>
          <w:u w:val="none"/>
          <w:lang w:val="zh-CN"/>
        </w:rPr>
        <w:t>下列供应</w:t>
      </w:r>
      <w:r>
        <w:rPr>
          <w:rFonts w:hint="eastAsia" w:cs="仿宋"/>
          <w:b/>
          <w:bCs/>
          <w:u w:val="none"/>
          <w:lang w:val="zh-CN"/>
        </w:rPr>
        <w:t>商不得参加本次采购活动：</w:t>
      </w:r>
    </w:p>
    <w:p w14:paraId="1A59C8D0">
      <w:pPr>
        <w:spacing w:line="400" w:lineRule="exact"/>
        <w:ind w:firstLine="560"/>
        <w:rPr>
          <w:rFonts w:hint="eastAsia" w:cs="仿宋"/>
          <w:b w:val="0"/>
          <w:bCs w:val="0"/>
          <w:u w:val="none"/>
        </w:rPr>
      </w:pPr>
      <w:r>
        <w:rPr>
          <w:rFonts w:hint="eastAsia" w:cs="仿宋"/>
          <w:b w:val="0"/>
          <w:bCs w:val="0"/>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u w:val="none"/>
        </w:rPr>
      </w:pPr>
      <w:r>
        <w:rPr>
          <w:rFonts w:hint="eastAsia" w:cs="仿宋"/>
          <w:b w:val="0"/>
          <w:bCs w:val="0"/>
          <w:u w:val="none"/>
        </w:rPr>
        <w:t>（2）凡为采购项目提供整体设计、规范编制或者项目管理、监理、</w:t>
      </w:r>
      <w:r>
        <w:rPr>
          <w:rFonts w:hint="eastAsia" w:cs="仿宋"/>
          <w:b w:val="0"/>
          <w:bCs w:val="0"/>
          <w:u w:val="none"/>
          <w:lang w:eastAsia="zh-CN"/>
        </w:rPr>
        <w:t>监测</w:t>
      </w:r>
      <w:r>
        <w:rPr>
          <w:rFonts w:hint="eastAsia" w:cs="仿宋"/>
          <w:b w:val="0"/>
          <w:bCs w:val="0"/>
          <w:u w:val="none"/>
        </w:rPr>
        <w:t>等服务的供应商，不得再参加本项目的采购活动。</w:t>
      </w:r>
    </w:p>
    <w:p w14:paraId="423F5B41">
      <w:pPr>
        <w:spacing w:line="400" w:lineRule="exact"/>
        <w:ind w:firstLine="560"/>
        <w:rPr>
          <w:rFonts w:hint="eastAsia" w:cs="仿宋"/>
          <w:b w:val="0"/>
          <w:bCs w:val="0"/>
          <w:highlight w:val="none"/>
          <w:u w:val="none"/>
        </w:rPr>
      </w:pPr>
      <w:r>
        <w:rPr>
          <w:rFonts w:hint="eastAsia" w:cs="仿宋"/>
          <w:b w:val="0"/>
          <w:bCs w:val="0"/>
          <w:u w:val="none"/>
        </w:rPr>
        <w:t>（3）供应商被“信用中国”网站（www.creditchina.gov.cn）、“中国政</w:t>
      </w:r>
      <w:r>
        <w:rPr>
          <w:rFonts w:hint="eastAsia" w:cs="仿宋"/>
          <w:b w:val="0"/>
          <w:bCs w:val="0"/>
          <w:highlight w:val="none"/>
          <w:u w:val="none"/>
        </w:rPr>
        <w:t>府采购网”(www.ccgp.gov.cn)列入失信被执行人、重大税收违法案件当事人名单、政府采购严重违法失信行为记录名单。</w:t>
      </w:r>
    </w:p>
    <w:p w14:paraId="7C491952">
      <w:pPr>
        <w:spacing w:line="400" w:lineRule="exact"/>
        <w:ind w:left="0" w:leftChars="0" w:firstLine="0" w:firstLineChars="0"/>
        <w:rPr>
          <w:rFonts w:hint="eastAsia" w:cs="仿宋"/>
          <w:u w:val="none"/>
        </w:rPr>
      </w:pPr>
    </w:p>
    <w:p w14:paraId="0021C195">
      <w:pPr>
        <w:spacing w:line="400" w:lineRule="exact"/>
        <w:ind w:left="0" w:leftChars="0" w:firstLine="0" w:firstLineChars="0"/>
        <w:rPr>
          <w:rFonts w:hint="eastAsia" w:cs="仿宋"/>
          <w:u w:val="none"/>
        </w:rPr>
      </w:pPr>
      <w:r>
        <w:rPr>
          <w:rFonts w:hint="eastAsia" w:cs="仿宋"/>
          <w:u w:val="none"/>
          <w:lang w:val="en-US" w:eastAsia="zh-CN"/>
        </w:rPr>
        <w:t>三</w:t>
      </w:r>
      <w:r>
        <w:rPr>
          <w:rFonts w:hint="eastAsia" w:cs="仿宋"/>
          <w:u w:val="none"/>
        </w:rPr>
        <w:t>、报名事宜</w:t>
      </w:r>
    </w:p>
    <w:p w14:paraId="2A0C311F">
      <w:pPr>
        <w:spacing w:line="400" w:lineRule="exact"/>
        <w:ind w:firstLine="560"/>
        <w:rPr>
          <w:rFonts w:hint="eastAsia" w:cs="仿宋"/>
          <w:b w:val="0"/>
          <w:bCs w:val="0"/>
          <w:u w:val="none"/>
        </w:rPr>
      </w:pPr>
      <w:r>
        <w:rPr>
          <w:rFonts w:hint="eastAsia" w:cs="仿宋"/>
          <w:b w:val="0"/>
          <w:bCs w:val="0"/>
          <w:u w:val="none"/>
        </w:rPr>
        <w:t>请在</w:t>
      </w:r>
      <w:r>
        <w:rPr>
          <w:rFonts w:hint="eastAsia" w:cs="仿宋"/>
        </w:rPr>
        <w:t>202</w:t>
      </w:r>
      <w:r>
        <w:rPr>
          <w:rFonts w:hint="eastAsia" w:cs="仿宋"/>
          <w:lang w:val="en-US" w:eastAsia="zh-CN"/>
        </w:rPr>
        <w:t>5</w:t>
      </w:r>
      <w:r>
        <w:rPr>
          <w:rFonts w:hint="eastAsia" w:cs="仿宋"/>
        </w:rPr>
        <w:t>年</w:t>
      </w:r>
      <w:r>
        <w:rPr>
          <w:rFonts w:hint="eastAsia" w:cs="仿宋"/>
          <w:lang w:val="en-US" w:eastAsia="zh-CN"/>
        </w:rPr>
        <w:t>3</w:t>
      </w:r>
      <w:r>
        <w:rPr>
          <w:rFonts w:hint="eastAsia" w:cs="仿宋"/>
        </w:rPr>
        <w:t>月</w:t>
      </w:r>
      <w:r>
        <w:rPr>
          <w:rFonts w:hint="eastAsia" w:cs="仿宋"/>
          <w:lang w:val="en-US" w:eastAsia="zh-CN"/>
        </w:rPr>
        <w:t>25</w:t>
      </w:r>
      <w:r>
        <w:rPr>
          <w:rFonts w:hint="eastAsia" w:cs="仿宋"/>
        </w:rPr>
        <w:t>日-202</w:t>
      </w:r>
      <w:r>
        <w:rPr>
          <w:rFonts w:hint="eastAsia" w:cs="仿宋"/>
          <w:lang w:val="en-US" w:eastAsia="zh-CN"/>
        </w:rPr>
        <w:t>5</w:t>
      </w:r>
      <w:r>
        <w:rPr>
          <w:rFonts w:hint="eastAsia" w:cs="仿宋"/>
        </w:rPr>
        <w:t>年</w:t>
      </w:r>
      <w:r>
        <w:rPr>
          <w:rFonts w:hint="eastAsia" w:cs="仿宋"/>
          <w:lang w:val="en-US" w:eastAsia="zh-CN"/>
        </w:rPr>
        <w:t>3</w:t>
      </w:r>
      <w:r>
        <w:rPr>
          <w:rFonts w:hint="eastAsia" w:cs="仿宋"/>
        </w:rPr>
        <w:t>月</w:t>
      </w:r>
      <w:r>
        <w:rPr>
          <w:rFonts w:hint="eastAsia" w:cs="仿宋"/>
          <w:lang w:val="en-US" w:eastAsia="zh-CN"/>
        </w:rPr>
        <w:t>27</w:t>
      </w:r>
      <w:r>
        <w:rPr>
          <w:rFonts w:hint="eastAsia" w:cs="仿宋"/>
        </w:rPr>
        <w:t>日</w:t>
      </w:r>
      <w:r>
        <w:rPr>
          <w:rFonts w:hint="eastAsia" w:cs="仿宋"/>
          <w:lang w:val="en-US" w:eastAsia="zh-CN"/>
        </w:rPr>
        <w:t>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w:t>
      </w:r>
      <w:r>
        <w:rPr>
          <w:rFonts w:hint="eastAsia" w:cs="仿宋"/>
          <w:b w:val="0"/>
          <w:bCs w:val="0"/>
          <w:u w:val="none"/>
          <w:lang w:eastAsia="zh-CN"/>
        </w:rPr>
        <w:t>服务商</w:t>
      </w:r>
      <w:r>
        <w:rPr>
          <w:rFonts w:hint="eastAsia" w:cs="仿宋"/>
          <w:b w:val="0"/>
          <w:bCs w:val="0"/>
          <w:u w:val="none"/>
        </w:rPr>
        <w:t>名称+联系电话”。</w:t>
      </w:r>
    </w:p>
    <w:bookmarkEnd w:id="11"/>
    <w:bookmarkEnd w:id="12"/>
    <w:bookmarkEnd w:id="13"/>
    <w:bookmarkEnd w:id="14"/>
    <w:p w14:paraId="25C778CF">
      <w:pPr>
        <w:spacing w:line="400" w:lineRule="exact"/>
        <w:ind w:firstLine="560"/>
        <w:rPr>
          <w:rFonts w:hint="eastAsia" w:cs="仿宋"/>
          <w:b w:val="0"/>
          <w:bCs w:val="0"/>
          <w:u w:val="none"/>
        </w:rPr>
      </w:pPr>
    </w:p>
    <w:p w14:paraId="70726C05">
      <w:pPr>
        <w:spacing w:line="400" w:lineRule="exact"/>
        <w:ind w:left="0" w:leftChars="0" w:firstLine="0" w:firstLineChars="0"/>
        <w:rPr>
          <w:rFonts w:hint="eastAsia" w:cs="仿宋"/>
          <w:b w:val="0"/>
          <w:bCs w:val="0"/>
          <w:u w:val="none"/>
        </w:rPr>
      </w:pPr>
      <w:r>
        <w:rPr>
          <w:rFonts w:hint="eastAsia" w:cs="仿宋"/>
          <w:u w:val="none"/>
          <w:lang w:val="en-US" w:eastAsia="zh-CN"/>
        </w:rPr>
        <w:t>四</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（1）所有服务商的响应文件被询价小组认定为无效的；（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）服务商的最终报价超过采购预算的；（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19D97DF">
      <w:pPr>
        <w:spacing w:line="400" w:lineRule="exact"/>
        <w:ind w:firstLine="560"/>
        <w:rPr>
          <w:rFonts w:hint="eastAsia" w:cs="仿宋"/>
          <w:b w:val="0"/>
          <w:bCs w:val="0"/>
          <w:u w:val="none"/>
        </w:rPr>
      </w:pPr>
    </w:p>
    <w:p w14:paraId="25D830F0">
      <w:pPr>
        <w:spacing w:line="400" w:lineRule="exact"/>
        <w:ind w:left="0" w:leftChars="0" w:firstLine="0" w:firstLineChars="0"/>
        <w:rPr>
          <w:rFonts w:hint="eastAsia" w:cs="仿宋"/>
          <w:u w:val="none"/>
        </w:rPr>
      </w:pPr>
      <w:r>
        <w:rPr>
          <w:rFonts w:hint="eastAsia" w:cs="仿宋"/>
          <w:u w:val="none"/>
          <w:lang w:val="en-US" w:eastAsia="zh-CN"/>
        </w:rPr>
        <w:t>五</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71DA2261">
      <w:pPr>
        <w:spacing w:line="400" w:lineRule="exact"/>
        <w:ind w:firstLine="560"/>
        <w:rPr>
          <w:rFonts w:hint="eastAsia" w:cs="仿宋"/>
          <w:b w:val="0"/>
          <w:bCs w:val="0"/>
          <w:u w:val="none"/>
        </w:rPr>
      </w:pPr>
      <w:r>
        <w:rPr>
          <w:rFonts w:hint="eastAsia" w:cs="仿宋"/>
          <w:b w:val="0"/>
          <w:bCs w:val="0"/>
          <w:u w:val="none"/>
        </w:rPr>
        <w:t>响应文件接收截止时间</w:t>
      </w:r>
      <w:r>
        <w:rPr>
          <w:rFonts w:hint="eastAsia" w:cs="仿宋"/>
          <w:b w:val="0"/>
          <w:bCs w:val="0"/>
          <w:u w:val="none"/>
          <w:lang w:eastAsia="zh-CN"/>
        </w:rPr>
        <w:t>及</w:t>
      </w:r>
      <w:r>
        <w:rPr>
          <w:rFonts w:hint="eastAsia" w:cs="仿宋"/>
          <w:b w:val="0"/>
          <w:bCs w:val="0"/>
          <w:u w:val="none"/>
        </w:rPr>
        <w:t>开标时间：202</w:t>
      </w:r>
      <w:r>
        <w:rPr>
          <w:rFonts w:hint="eastAsia" w:cs="仿宋"/>
          <w:b w:val="0"/>
          <w:bCs w:val="0"/>
          <w:u w:val="none"/>
          <w:lang w:val="en-US" w:eastAsia="zh-CN"/>
        </w:rPr>
        <w:t>5</w:t>
      </w:r>
      <w:r>
        <w:rPr>
          <w:rFonts w:hint="eastAsia" w:cs="仿宋"/>
          <w:b w:val="0"/>
          <w:bCs w:val="0"/>
          <w:u w:val="none"/>
        </w:rPr>
        <w:t>年</w:t>
      </w:r>
      <w:r>
        <w:rPr>
          <w:rFonts w:hint="eastAsia" w:cs="仿宋"/>
          <w:b w:val="0"/>
          <w:bCs w:val="0"/>
          <w:u w:val="none"/>
          <w:lang w:val="en-US" w:eastAsia="zh-CN"/>
        </w:rPr>
        <w:t>3</w:t>
      </w:r>
      <w:r>
        <w:rPr>
          <w:rFonts w:hint="eastAsia" w:cs="仿宋"/>
          <w:b w:val="0"/>
          <w:bCs w:val="0"/>
          <w:u w:val="none"/>
        </w:rPr>
        <w:t>月</w:t>
      </w:r>
      <w:r>
        <w:rPr>
          <w:rFonts w:hint="eastAsia" w:cs="仿宋"/>
          <w:b w:val="0"/>
          <w:bCs w:val="0"/>
          <w:u w:val="none"/>
          <w:lang w:val="en-US" w:eastAsia="zh-CN"/>
        </w:rPr>
        <w:t>28</w:t>
      </w:r>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5865D01C">
      <w:pPr>
        <w:spacing w:line="400" w:lineRule="exact"/>
        <w:ind w:firstLine="560"/>
        <w:rPr>
          <w:rFonts w:hint="eastAsia" w:cs="仿宋"/>
          <w:b w:val="0"/>
          <w:bCs w:val="0"/>
          <w:u w:val="none"/>
        </w:rPr>
      </w:pPr>
      <w:r>
        <w:rPr>
          <w:rFonts w:hint="eastAsia" w:cs="仿宋"/>
          <w:b w:val="0"/>
          <w:bCs w:val="0"/>
          <w:u w:val="none"/>
        </w:rPr>
        <w:t>开标地点：溧水区人民医院行政楼5楼会议室。</w:t>
      </w:r>
    </w:p>
    <w:p w14:paraId="3128FAA3">
      <w:pPr>
        <w:spacing w:line="400" w:lineRule="exact"/>
        <w:ind w:firstLine="560"/>
        <w:rPr>
          <w:rFonts w:hint="eastAsia" w:cs="仿宋"/>
          <w:b w:val="0"/>
          <w:bCs w:val="0"/>
          <w:u w:val="none"/>
        </w:rPr>
      </w:pPr>
      <w:bookmarkStart w:id="15" w:name="_Toc35393803"/>
      <w:bookmarkStart w:id="16" w:name="_Toc35393634"/>
      <w:bookmarkStart w:id="17" w:name="_Toc28359017"/>
      <w:bookmarkStart w:id="18" w:name="_Toc28359094"/>
    </w:p>
    <w:p w14:paraId="69B0C943">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服务商具有相关类似项目业绩情况表及证明材料等。</w:t>
      </w:r>
      <w:r>
        <w:rPr>
          <w:rFonts w:hint="eastAsia" w:cs="仿宋"/>
          <w:b w:val="0"/>
          <w:bCs w:val="0"/>
          <w:u w:val="none"/>
        </w:rPr>
        <w:t>上述材料均需加盖公章。（响应文件一式四份，一正三副，目录及页码清晰，密封，封面信息至少包含项目名称、</w:t>
      </w:r>
      <w:r>
        <w:rPr>
          <w:rFonts w:hint="eastAsia" w:cs="仿宋"/>
          <w:b w:val="0"/>
          <w:bCs w:val="0"/>
          <w:u w:val="none"/>
          <w:lang w:eastAsia="zh-CN"/>
        </w:rPr>
        <w:t>服务商</w:t>
      </w:r>
      <w:r>
        <w:rPr>
          <w:rFonts w:hint="eastAsia" w:cs="仿宋"/>
          <w:b w:val="0"/>
          <w:bCs w:val="0"/>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u w:val="none"/>
        </w:rPr>
      </w:pPr>
    </w:p>
    <w:p w14:paraId="3A19B5AD">
      <w:pPr>
        <w:spacing w:line="400" w:lineRule="exact"/>
        <w:ind w:left="0" w:leftChars="0" w:firstLine="0" w:firstLineChars="0"/>
        <w:rPr>
          <w:rFonts w:hint="eastAsia" w:cs="仿宋"/>
          <w:u w:val="none"/>
        </w:rPr>
      </w:pPr>
      <w:r>
        <w:rPr>
          <w:rFonts w:hint="eastAsia" w:cs="仿宋"/>
          <w:u w:val="none"/>
          <w:lang w:val="en-US" w:eastAsia="zh-CN"/>
        </w:rPr>
        <w:t>六</w:t>
      </w:r>
      <w:r>
        <w:rPr>
          <w:rFonts w:hint="eastAsia" w:cs="仿宋"/>
          <w:u w:val="none"/>
        </w:rPr>
        <w:t>、成交</w:t>
      </w:r>
    </w:p>
    <w:p w14:paraId="075B8A63">
      <w:pPr>
        <w:spacing w:line="400" w:lineRule="exact"/>
        <w:ind w:firstLine="560"/>
        <w:rPr>
          <w:rFonts w:hint="eastAsia" w:cs="仿宋"/>
          <w:b w:val="0"/>
          <w:bCs w:val="0"/>
          <w:u w:val="none"/>
        </w:rPr>
      </w:pPr>
      <w:r>
        <w:rPr>
          <w:rFonts w:hint="eastAsia" w:cs="仿宋"/>
          <w:b w:val="0"/>
          <w:bCs w:val="0"/>
          <w:u w:val="none"/>
        </w:rPr>
        <w:t>符合采购人对本项目资格要求，并满足采购人对本项目的采购内容及要求的基础上，投标报价</w:t>
      </w:r>
      <w:r>
        <w:rPr>
          <w:rFonts w:hint="eastAsia" w:cs="仿宋"/>
          <w:b w:val="0"/>
          <w:bCs w:val="0"/>
          <w:u w:val="none"/>
          <w:lang w:eastAsia="zh-CN"/>
        </w:rPr>
        <w:t>最低</w:t>
      </w:r>
      <w:r>
        <w:rPr>
          <w:rFonts w:hint="eastAsia" w:cs="仿宋"/>
          <w:b w:val="0"/>
          <w:bCs w:val="0"/>
          <w:u w:val="none"/>
        </w:rPr>
        <w:t>的</w:t>
      </w:r>
      <w:r>
        <w:rPr>
          <w:rFonts w:hint="eastAsia" w:cs="仿宋"/>
          <w:b w:val="0"/>
          <w:bCs w:val="0"/>
          <w:u w:val="none"/>
          <w:lang w:eastAsia="zh-CN"/>
        </w:rPr>
        <w:t>服务商</w:t>
      </w:r>
      <w:r>
        <w:rPr>
          <w:rFonts w:hint="eastAsia" w:cs="仿宋"/>
          <w:b w:val="0"/>
          <w:bCs w:val="0"/>
          <w:u w:val="none"/>
        </w:rPr>
        <w:t>为中标候选人。不再进行二次报价。</w:t>
      </w:r>
    </w:p>
    <w:p w14:paraId="5DD8B7F4">
      <w:pPr>
        <w:spacing w:line="400" w:lineRule="exact"/>
        <w:ind w:firstLine="560"/>
        <w:rPr>
          <w:rFonts w:hint="eastAsia" w:cs="仿宋"/>
          <w:b w:val="0"/>
          <w:bCs w:val="0"/>
          <w:u w:val="none"/>
        </w:rPr>
      </w:pPr>
    </w:p>
    <w:p w14:paraId="5E15EA20">
      <w:pPr>
        <w:spacing w:line="400" w:lineRule="exact"/>
        <w:ind w:left="0" w:leftChars="0" w:firstLine="0" w:firstLineChars="0"/>
        <w:rPr>
          <w:rFonts w:hint="eastAsia" w:cs="仿宋"/>
          <w:u w:val="none"/>
        </w:rPr>
      </w:pPr>
      <w:r>
        <w:rPr>
          <w:rFonts w:hint="eastAsia" w:cs="仿宋"/>
          <w:u w:val="none"/>
          <w:lang w:val="en-US" w:eastAsia="zh-CN"/>
        </w:rPr>
        <w:t>七</w:t>
      </w:r>
      <w:r>
        <w:rPr>
          <w:rFonts w:hint="eastAsia" w:cs="仿宋"/>
          <w:u w:val="none"/>
        </w:rPr>
        <w:t>、公告期限</w:t>
      </w:r>
      <w:bookmarkEnd w:id="15"/>
      <w:bookmarkEnd w:id="16"/>
      <w:bookmarkEnd w:id="17"/>
      <w:bookmarkEnd w:id="18"/>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19" w:name="_Toc35393805"/>
      <w:bookmarkStart w:id="20" w:name="_Toc28359018"/>
      <w:bookmarkStart w:id="21" w:name="_Toc28359095"/>
      <w:bookmarkStart w:id="22" w:name="_Toc35393636"/>
    </w:p>
    <w:p w14:paraId="7CBF3B92">
      <w:pPr>
        <w:spacing w:line="400" w:lineRule="exact"/>
        <w:ind w:left="0" w:leftChars="0" w:firstLine="0" w:firstLineChars="0"/>
        <w:rPr>
          <w:rFonts w:hint="eastAsia" w:cs="仿宋"/>
          <w:u w:val="none"/>
        </w:rPr>
      </w:pPr>
      <w:r>
        <w:rPr>
          <w:rFonts w:hint="eastAsia" w:cs="仿宋"/>
          <w:u w:val="none"/>
          <w:lang w:val="en-US" w:eastAsia="zh-CN"/>
        </w:rPr>
        <w:t>八</w:t>
      </w:r>
      <w:r>
        <w:rPr>
          <w:rFonts w:hint="eastAsia" w:cs="仿宋"/>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u w:val="none"/>
        </w:rPr>
      </w:pPr>
      <w:r>
        <w:rPr>
          <w:rFonts w:hint="eastAsia" w:cs="仿宋"/>
          <w:b w:val="0"/>
          <w:bCs w:val="0"/>
          <w:u w:val="none"/>
        </w:rPr>
        <w:t>名    称：  总务科（</w:t>
      </w:r>
      <w:r>
        <w:rPr>
          <w:rFonts w:hint="eastAsia" w:cs="仿宋"/>
          <w:b w:val="0"/>
          <w:bCs w:val="0"/>
          <w:u w:val="none"/>
          <w:lang w:eastAsia="zh-CN"/>
        </w:rPr>
        <w:t>服务事宜</w:t>
      </w:r>
      <w:r>
        <w:rPr>
          <w:rFonts w:hint="eastAsia" w:cs="仿宋"/>
          <w:b w:val="0"/>
          <w:bCs w:val="0"/>
          <w:u w:val="none"/>
        </w:rPr>
        <w:t>咨询） 物资采购管理中心（采购事宜）</w:t>
      </w:r>
    </w:p>
    <w:p w14:paraId="4985F026">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325ACAB5">
      <w:pPr>
        <w:spacing w:line="400" w:lineRule="exact"/>
        <w:ind w:firstLine="560"/>
        <w:rPr>
          <w:rFonts w:hint="eastAsia" w:cs="仿宋"/>
          <w:b w:val="0"/>
          <w:bCs w:val="0"/>
          <w:u w:val="none"/>
        </w:rPr>
      </w:pPr>
    </w:p>
    <w:p w14:paraId="601F409E">
      <w:pPr>
        <w:spacing w:line="400" w:lineRule="exact"/>
        <w:ind w:firstLine="560"/>
        <w:rPr>
          <w:rFonts w:hint="eastAsia" w:cs="仿宋"/>
          <w:b w:val="0"/>
          <w:bCs w:val="0"/>
          <w:u w:val="none"/>
        </w:rPr>
      </w:pPr>
      <w:r>
        <w:rPr>
          <w:rFonts w:hint="eastAsia" w:cs="仿宋"/>
          <w:b w:val="0"/>
          <w:bCs w:val="0"/>
          <w:u w:val="none"/>
        </w:rPr>
        <w:t>联系方式：　025-56232027</w:t>
      </w:r>
      <w:r>
        <w:rPr>
          <w:rFonts w:hint="eastAsia" w:cs="仿宋"/>
          <w:b w:val="0"/>
          <w:bCs w:val="0"/>
          <w:u w:val="none"/>
          <w:lang w:val="en-US" w:eastAsia="zh-CN"/>
        </w:rPr>
        <w:t>董</w:t>
      </w:r>
      <w:r>
        <w:rPr>
          <w:rFonts w:hint="eastAsia" w:cs="仿宋"/>
          <w:b w:val="0"/>
          <w:bCs w:val="0"/>
          <w:u w:val="none"/>
        </w:rPr>
        <w:t>老师（总务科）</w:t>
      </w:r>
    </w:p>
    <w:p w14:paraId="0A4CD12C">
      <w:pPr>
        <w:spacing w:line="400" w:lineRule="exact"/>
        <w:ind w:firstLine="2240" w:firstLineChars="800"/>
        <w:rPr>
          <w:rFonts w:hint="eastAsia" w:ascii="仿宋" w:hAnsi="仿宋" w:eastAsia="仿宋" w:cs="仿宋"/>
          <w:lang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r>
        <w:rPr>
          <w:rFonts w:hint="eastAsia" w:cs="仿宋"/>
          <w:b w:val="0"/>
          <w:bCs w:val="0"/>
          <w:u w:val="none"/>
        </w:rPr>
        <w:t>025-56232023秦老师（采购中心）</w:t>
      </w:r>
    </w:p>
    <w:p w14:paraId="5C3345DF">
      <w:pPr>
        <w:pStyle w:val="20"/>
        <w:spacing w:line="400" w:lineRule="exact"/>
        <w:rPr>
          <w:rFonts w:hint="eastAsia" w:ascii="仿宋" w:hAnsi="仿宋" w:eastAsia="仿宋" w:cs="仿宋"/>
          <w:sz w:val="28"/>
          <w:szCs w:val="28"/>
        </w:rPr>
      </w:pPr>
    </w:p>
    <w:p w14:paraId="26577019">
      <w:pPr>
        <w:pStyle w:val="20"/>
        <w:numPr>
          <w:ilvl w:val="0"/>
          <w:numId w:val="3"/>
        </w:numPr>
        <w:spacing w:line="400" w:lineRule="exact"/>
        <w:ind w:left="2610" w:leftChars="0" w:firstLine="0" w:firstLine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服务需求</w:t>
      </w:r>
    </w:p>
    <w:p w14:paraId="184A79C0">
      <w:pPr>
        <w:spacing w:line="400" w:lineRule="exact"/>
        <w:ind w:firstLine="1084" w:firstLineChars="300"/>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（根据此内容填写《</w:t>
      </w:r>
      <w:r>
        <w:rPr>
          <w:rFonts w:hint="eastAsia" w:ascii="仿宋" w:hAnsi="仿宋" w:eastAsia="仿宋" w:cs="仿宋"/>
          <w:b/>
          <w:bCs/>
          <w:sz w:val="36"/>
          <w:szCs w:val="36"/>
          <w:lang w:val="zh-CN" w:eastAsia="zh-CN"/>
        </w:rPr>
        <w:t>服务条款偏离表</w:t>
      </w:r>
      <w:r>
        <w:rPr>
          <w:rFonts w:hint="eastAsia" w:ascii="仿宋" w:hAnsi="仿宋" w:eastAsia="仿宋" w:cs="仿宋"/>
          <w:b/>
          <w:bCs/>
          <w:sz w:val="36"/>
          <w:szCs w:val="36"/>
          <w:lang w:val="en-US" w:eastAsia="zh-CN"/>
        </w:rPr>
        <w:t>》</w:t>
      </w:r>
      <w:r>
        <w:rPr>
          <w:rFonts w:hint="eastAsia" w:cs="仿宋"/>
          <w:b/>
          <w:bCs/>
          <w:sz w:val="36"/>
          <w:szCs w:val="36"/>
          <w:lang w:val="en-US" w:eastAsia="zh-CN"/>
        </w:rPr>
        <w:t>，原则上均须全部响应，有一条不响应视为无效投标</w:t>
      </w:r>
      <w:r>
        <w:rPr>
          <w:rFonts w:hint="eastAsia" w:ascii="仿宋" w:hAnsi="仿宋" w:eastAsia="仿宋" w:cs="仿宋"/>
          <w:b/>
          <w:bCs/>
          <w:sz w:val="36"/>
          <w:szCs w:val="36"/>
          <w:lang w:val="en-US" w:eastAsia="zh-CN"/>
        </w:rPr>
        <w:t>）</w:t>
      </w:r>
    </w:p>
    <w:p w14:paraId="62C056B5">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一、基本情况</w:t>
      </w:r>
    </w:p>
    <w:p w14:paraId="46325782">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医院安装空调是为了提供一个更加舒适、安全和便利的医疗环境。通过调节温度和湿度，不仅有助于病人的康复和就医体验，还能确保医疗设备的正常运行。在现代医疗设施中，空调已经成为不可或缺的一部分。全院现有空调280台（中央空调和VLV空调除外），其中柜机空调64台，挂机空调216台。</w:t>
      </w:r>
    </w:p>
    <w:p w14:paraId="509B5D15">
      <w:pPr>
        <w:spacing w:line="400" w:lineRule="exact"/>
        <w:ind w:left="0" w:leftChars="0" w:firstLine="0" w:firstLineChars="0"/>
        <w:rPr>
          <w:rFonts w:hint="eastAsia" w:cs="仿宋"/>
          <w:b w:val="0"/>
          <w:bCs w:val="0"/>
          <w:color w:val="000000"/>
          <w:u w:val="none"/>
        </w:rPr>
      </w:pPr>
    </w:p>
    <w:p w14:paraId="4B417DD4">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lang w:val="en-US" w:eastAsia="zh-CN"/>
        </w:rPr>
        <w:t>二</w:t>
      </w:r>
      <w:r>
        <w:rPr>
          <w:rFonts w:hint="eastAsia" w:cs="仿宋"/>
          <w:b w:val="0"/>
          <w:bCs w:val="0"/>
          <w:color w:val="000000"/>
          <w:u w:val="none"/>
        </w:rPr>
        <w:t>、空调维修服务期限</w:t>
      </w:r>
    </w:p>
    <w:p w14:paraId="1977DDC1">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自202</w:t>
      </w:r>
      <w:r>
        <w:rPr>
          <w:rFonts w:hint="eastAsia" w:cs="仿宋"/>
          <w:b w:val="0"/>
          <w:bCs w:val="0"/>
          <w:color w:val="000000"/>
          <w:u w:val="none"/>
          <w:lang w:val="en-US"/>
        </w:rPr>
        <w:t>5</w:t>
      </w:r>
      <w:r>
        <w:rPr>
          <w:rFonts w:hint="eastAsia" w:cs="仿宋"/>
          <w:b w:val="0"/>
          <w:bCs w:val="0"/>
          <w:color w:val="000000"/>
          <w:u w:val="none"/>
        </w:rPr>
        <w:t>年5月1日起至202</w:t>
      </w:r>
      <w:r>
        <w:rPr>
          <w:rFonts w:hint="eastAsia" w:cs="仿宋"/>
          <w:b w:val="0"/>
          <w:bCs w:val="0"/>
          <w:color w:val="000000"/>
          <w:u w:val="none"/>
          <w:lang w:val="en-US"/>
        </w:rPr>
        <w:t>8</w:t>
      </w:r>
      <w:r>
        <w:rPr>
          <w:rFonts w:hint="eastAsia" w:cs="仿宋"/>
          <w:b w:val="0"/>
          <w:bCs w:val="0"/>
          <w:color w:val="000000"/>
          <w:u w:val="none"/>
        </w:rPr>
        <w:t>年4月30日止。合同一年一签。</w:t>
      </w:r>
    </w:p>
    <w:p w14:paraId="5A1C3E6C">
      <w:pPr>
        <w:spacing w:line="400" w:lineRule="exact"/>
        <w:ind w:left="0" w:leftChars="0" w:firstLine="0" w:firstLineChars="0"/>
        <w:rPr>
          <w:rFonts w:hint="eastAsia" w:cs="仿宋"/>
          <w:b w:val="0"/>
          <w:bCs w:val="0"/>
          <w:color w:val="000000"/>
          <w:u w:val="none"/>
        </w:rPr>
      </w:pPr>
    </w:p>
    <w:p w14:paraId="06730DE2">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lang w:val="en-US" w:eastAsia="zh-CN"/>
        </w:rPr>
        <w:t>三</w:t>
      </w:r>
      <w:r>
        <w:rPr>
          <w:rFonts w:hint="eastAsia" w:cs="仿宋"/>
          <w:b w:val="0"/>
          <w:bCs w:val="0"/>
          <w:color w:val="000000"/>
          <w:u w:val="none"/>
        </w:rPr>
        <w:t>、维修内容：</w:t>
      </w:r>
    </w:p>
    <w:p w14:paraId="381653FB">
      <w:pPr>
        <w:spacing w:line="400" w:lineRule="exact"/>
        <w:ind w:left="0" w:leftChars="0" w:firstLine="0" w:firstLineChars="0"/>
        <w:rPr>
          <w:rFonts w:hint="eastAsia" w:cs="仿宋"/>
          <w:b w:val="0"/>
          <w:bCs w:val="0"/>
          <w:color w:val="000000"/>
          <w:u w:val="none"/>
          <w:lang w:val="en-US" w:eastAsia="zh-CN"/>
        </w:rPr>
      </w:pPr>
      <w:r>
        <w:rPr>
          <w:rFonts w:hint="eastAsia" w:cs="仿宋"/>
          <w:b w:val="0"/>
          <w:bCs w:val="0"/>
          <w:color w:val="000000"/>
          <w:u w:val="none"/>
        </w:rPr>
        <w:t>1、承包方式：</w:t>
      </w:r>
      <w:r>
        <w:rPr>
          <w:rFonts w:hint="eastAsia" w:cs="仿宋"/>
          <w:b w:val="0"/>
          <w:bCs w:val="0"/>
          <w:color w:val="000000"/>
          <w:u w:val="none"/>
          <w:lang w:val="en-US" w:eastAsia="zh-CN"/>
        </w:rPr>
        <w:t>包工包料包工具包设备的方式</w:t>
      </w:r>
    </w:p>
    <w:p w14:paraId="2F69A0F1">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2、维修事项及报价明细</w:t>
      </w:r>
    </w:p>
    <w:tbl>
      <w:tblPr>
        <w:tblStyle w:val="16"/>
        <w:tblW w:w="8210" w:type="dxa"/>
        <w:jc w:val="center"/>
        <w:tblLayout w:type="autofit"/>
        <w:tblCellMar>
          <w:top w:w="0" w:type="dxa"/>
          <w:left w:w="108" w:type="dxa"/>
          <w:bottom w:w="0" w:type="dxa"/>
          <w:right w:w="108" w:type="dxa"/>
        </w:tblCellMar>
      </w:tblPr>
      <w:tblGrid>
        <w:gridCol w:w="917"/>
        <w:gridCol w:w="2043"/>
        <w:gridCol w:w="1500"/>
        <w:gridCol w:w="1696"/>
        <w:gridCol w:w="2054"/>
      </w:tblGrid>
      <w:tr w14:paraId="50C5492B">
        <w:tblPrEx>
          <w:tblCellMar>
            <w:top w:w="0" w:type="dxa"/>
            <w:left w:w="108" w:type="dxa"/>
            <w:bottom w:w="0" w:type="dxa"/>
            <w:right w:w="108" w:type="dxa"/>
          </w:tblCellMar>
        </w:tblPrEx>
        <w:trPr>
          <w:trHeight w:val="349" w:hRule="atLeast"/>
          <w:tblHeader/>
          <w:jc w:val="center"/>
        </w:trPr>
        <w:tc>
          <w:tcPr>
            <w:tcW w:w="917" w:type="dxa"/>
            <w:vMerge w:val="restart"/>
            <w:tcBorders>
              <w:top w:val="single" w:color="auto" w:sz="4" w:space="0"/>
              <w:left w:val="single" w:color="auto" w:sz="4" w:space="0"/>
              <w:right w:val="single" w:color="auto" w:sz="4" w:space="0"/>
            </w:tcBorders>
            <w:shd w:val="clear" w:color="auto" w:fill="ACD78D" w:themeFill="accent4" w:themeFillTint="99"/>
            <w:vAlign w:val="center"/>
          </w:tcPr>
          <w:p w14:paraId="1ACBF4B2">
            <w:pPr>
              <w:spacing w:line="400" w:lineRule="exact"/>
              <w:ind w:left="0" w:leftChars="0" w:firstLine="0" w:firstLineChars="0"/>
              <w:jc w:val="center"/>
              <w:rPr>
                <w:rFonts w:hint="eastAsia" w:cs="仿宋"/>
                <w:b w:val="0"/>
                <w:bCs w:val="0"/>
                <w:color w:val="000000"/>
                <w:u w:val="none"/>
                <w:lang w:val="en-US"/>
              </w:rPr>
            </w:pPr>
            <w:r>
              <w:rPr>
                <w:rFonts w:hint="eastAsia" w:cs="仿宋"/>
                <w:b w:val="0"/>
                <w:bCs w:val="0"/>
                <w:color w:val="000000"/>
                <w:u w:val="none"/>
                <w:lang w:val="en-US"/>
              </w:rPr>
              <w:t>序号</w:t>
            </w:r>
          </w:p>
        </w:tc>
        <w:tc>
          <w:tcPr>
            <w:tcW w:w="2043" w:type="dxa"/>
            <w:vMerge w:val="restart"/>
            <w:tcBorders>
              <w:top w:val="single" w:color="auto" w:sz="4" w:space="0"/>
              <w:left w:val="nil"/>
              <w:right w:val="single" w:color="auto" w:sz="4" w:space="0"/>
            </w:tcBorders>
            <w:shd w:val="clear" w:color="auto" w:fill="ACD78D" w:themeFill="accent4" w:themeFillTint="99"/>
            <w:vAlign w:val="center"/>
          </w:tcPr>
          <w:p w14:paraId="1B27243B">
            <w:pPr>
              <w:spacing w:line="400" w:lineRule="exact"/>
              <w:ind w:left="0" w:leftChars="0" w:firstLine="0" w:firstLineChars="0"/>
              <w:jc w:val="center"/>
              <w:rPr>
                <w:rFonts w:hint="eastAsia" w:cs="仿宋"/>
                <w:b w:val="0"/>
                <w:bCs w:val="0"/>
                <w:color w:val="000000"/>
                <w:u w:val="none"/>
                <w:lang w:val="en-US"/>
              </w:rPr>
            </w:pPr>
            <w:r>
              <w:rPr>
                <w:rFonts w:hint="eastAsia" w:cs="仿宋"/>
                <w:b w:val="0"/>
                <w:bCs w:val="0"/>
                <w:color w:val="000000"/>
                <w:u w:val="none"/>
                <w:lang w:val="en-US"/>
              </w:rPr>
              <w:t>维修项目名称</w:t>
            </w:r>
          </w:p>
        </w:tc>
        <w:tc>
          <w:tcPr>
            <w:tcW w:w="1500" w:type="dxa"/>
            <w:vMerge w:val="restart"/>
            <w:tcBorders>
              <w:top w:val="single" w:color="auto" w:sz="4" w:space="0"/>
              <w:left w:val="nil"/>
              <w:right w:val="single" w:color="auto" w:sz="4" w:space="0"/>
            </w:tcBorders>
            <w:shd w:val="clear" w:color="auto" w:fill="ACD78D" w:themeFill="accent4" w:themeFillTint="99"/>
            <w:vAlign w:val="center"/>
          </w:tcPr>
          <w:p w14:paraId="79E63D68">
            <w:pPr>
              <w:spacing w:line="400" w:lineRule="exact"/>
              <w:ind w:left="0" w:leftChars="0" w:firstLine="0" w:firstLineChars="0"/>
              <w:jc w:val="center"/>
              <w:rPr>
                <w:rFonts w:hint="eastAsia" w:cs="仿宋"/>
                <w:b w:val="0"/>
                <w:bCs w:val="0"/>
                <w:color w:val="000000"/>
                <w:u w:val="none"/>
                <w:lang w:val="en-US"/>
              </w:rPr>
            </w:pPr>
            <w:r>
              <w:rPr>
                <w:rFonts w:hint="eastAsia" w:cs="仿宋"/>
                <w:b w:val="0"/>
                <w:bCs w:val="0"/>
                <w:color w:val="000000"/>
                <w:u w:val="none"/>
                <w:lang w:val="en-US"/>
              </w:rPr>
              <w:t>空调型号</w:t>
            </w:r>
          </w:p>
        </w:tc>
        <w:tc>
          <w:tcPr>
            <w:tcW w:w="3750" w:type="dxa"/>
            <w:gridSpan w:val="2"/>
            <w:tcBorders>
              <w:top w:val="single" w:color="auto" w:sz="4" w:space="0"/>
              <w:left w:val="nil"/>
              <w:bottom w:val="single" w:color="auto" w:sz="4" w:space="0"/>
              <w:right w:val="single" w:color="auto" w:sz="4" w:space="0"/>
            </w:tcBorders>
            <w:shd w:val="clear" w:color="auto" w:fill="ACD78D" w:themeFill="accent4" w:themeFillTint="99"/>
            <w:vAlign w:val="center"/>
          </w:tcPr>
          <w:p w14:paraId="3951ACAB">
            <w:pPr>
              <w:spacing w:line="400" w:lineRule="exact"/>
              <w:ind w:left="0" w:leftChars="0" w:firstLine="0" w:firstLineChars="0"/>
              <w:jc w:val="center"/>
              <w:rPr>
                <w:rFonts w:hint="eastAsia" w:cs="仿宋"/>
                <w:b w:val="0"/>
                <w:bCs w:val="0"/>
                <w:color w:val="000000"/>
                <w:u w:val="none"/>
                <w:lang w:val="en-US"/>
              </w:rPr>
            </w:pPr>
            <w:r>
              <w:rPr>
                <w:rFonts w:hint="eastAsia" w:cs="仿宋"/>
                <w:b w:val="0"/>
                <w:bCs w:val="0"/>
                <w:color w:val="000000"/>
                <w:u w:val="none"/>
                <w:lang w:val="en-US"/>
              </w:rPr>
              <w:t>单价</w:t>
            </w:r>
            <w:r>
              <w:rPr>
                <w:rFonts w:hint="eastAsia" w:cs="仿宋"/>
                <w:b w:val="0"/>
                <w:bCs w:val="0"/>
                <w:color w:val="000000"/>
                <w:u w:val="none"/>
                <w:lang w:val="en-US" w:eastAsia="zh-CN"/>
              </w:rPr>
              <w:t>限价</w:t>
            </w:r>
            <w:r>
              <w:rPr>
                <w:rFonts w:hint="eastAsia" w:cs="仿宋"/>
                <w:b w:val="0"/>
                <w:bCs w:val="0"/>
                <w:color w:val="000000"/>
                <w:u w:val="none"/>
                <w:lang w:val="en-US"/>
              </w:rPr>
              <w:t>（元人民币/次）</w:t>
            </w:r>
          </w:p>
        </w:tc>
      </w:tr>
      <w:tr w14:paraId="22FD9601">
        <w:tblPrEx>
          <w:tblCellMar>
            <w:top w:w="0" w:type="dxa"/>
            <w:left w:w="108" w:type="dxa"/>
            <w:bottom w:w="0" w:type="dxa"/>
            <w:right w:w="108" w:type="dxa"/>
          </w:tblCellMar>
        </w:tblPrEx>
        <w:trPr>
          <w:trHeight w:val="303" w:hRule="atLeast"/>
          <w:tblHeader/>
          <w:jc w:val="center"/>
        </w:trPr>
        <w:tc>
          <w:tcPr>
            <w:tcW w:w="917" w:type="dxa"/>
            <w:vMerge w:val="continue"/>
            <w:tcBorders>
              <w:left w:val="single" w:color="auto" w:sz="4" w:space="0"/>
              <w:bottom w:val="single" w:color="auto" w:sz="4" w:space="0"/>
              <w:right w:val="single" w:color="auto" w:sz="4" w:space="0"/>
            </w:tcBorders>
            <w:shd w:val="clear" w:color="auto" w:fill="ACD78D" w:themeFill="accent4" w:themeFillTint="99"/>
            <w:vAlign w:val="center"/>
          </w:tcPr>
          <w:p w14:paraId="17568379">
            <w:pPr>
              <w:spacing w:line="400" w:lineRule="exact"/>
              <w:ind w:left="0" w:leftChars="0" w:firstLine="0" w:firstLineChars="0"/>
              <w:jc w:val="center"/>
              <w:rPr>
                <w:rFonts w:hint="eastAsia" w:cs="仿宋"/>
                <w:b w:val="0"/>
                <w:bCs w:val="0"/>
                <w:color w:val="000000"/>
                <w:u w:val="none"/>
                <w:lang w:val="en-US"/>
              </w:rPr>
            </w:pPr>
          </w:p>
        </w:tc>
        <w:tc>
          <w:tcPr>
            <w:tcW w:w="2043" w:type="dxa"/>
            <w:vMerge w:val="continue"/>
            <w:tcBorders>
              <w:left w:val="nil"/>
              <w:bottom w:val="single" w:color="auto" w:sz="4" w:space="0"/>
              <w:right w:val="single" w:color="auto" w:sz="4" w:space="0"/>
            </w:tcBorders>
            <w:shd w:val="clear" w:color="auto" w:fill="ACD78D" w:themeFill="accent4" w:themeFillTint="99"/>
            <w:vAlign w:val="center"/>
          </w:tcPr>
          <w:p w14:paraId="1CA30D6A">
            <w:pPr>
              <w:spacing w:line="400" w:lineRule="exact"/>
              <w:ind w:left="0" w:leftChars="0" w:firstLine="0" w:firstLineChars="0"/>
              <w:jc w:val="center"/>
              <w:rPr>
                <w:rFonts w:hint="eastAsia" w:cs="仿宋"/>
                <w:b w:val="0"/>
                <w:bCs w:val="0"/>
                <w:color w:val="000000"/>
                <w:u w:val="none"/>
                <w:lang w:val="en-US"/>
              </w:rPr>
            </w:pPr>
          </w:p>
        </w:tc>
        <w:tc>
          <w:tcPr>
            <w:tcW w:w="1500" w:type="dxa"/>
            <w:vMerge w:val="continue"/>
            <w:tcBorders>
              <w:left w:val="nil"/>
              <w:bottom w:val="single" w:color="auto" w:sz="4" w:space="0"/>
              <w:right w:val="single" w:color="auto" w:sz="4" w:space="0"/>
            </w:tcBorders>
            <w:shd w:val="clear" w:color="auto" w:fill="ACD78D" w:themeFill="accent4" w:themeFillTint="99"/>
            <w:vAlign w:val="center"/>
          </w:tcPr>
          <w:p w14:paraId="4DA489B3">
            <w:pPr>
              <w:spacing w:line="400" w:lineRule="exact"/>
              <w:ind w:left="0" w:leftChars="0" w:firstLine="0" w:firstLineChars="0"/>
              <w:jc w:val="center"/>
              <w:rPr>
                <w:rFonts w:hint="eastAsia" w:cs="仿宋"/>
                <w:b w:val="0"/>
                <w:bCs w:val="0"/>
                <w:color w:val="000000"/>
                <w:u w:val="none"/>
                <w:lang w:val="en-US"/>
              </w:rPr>
            </w:pPr>
          </w:p>
        </w:tc>
        <w:tc>
          <w:tcPr>
            <w:tcW w:w="1696" w:type="dxa"/>
            <w:tcBorders>
              <w:top w:val="single" w:color="auto" w:sz="4" w:space="0"/>
              <w:left w:val="nil"/>
              <w:bottom w:val="single" w:color="auto" w:sz="4" w:space="0"/>
              <w:right w:val="single" w:color="auto" w:sz="4" w:space="0"/>
            </w:tcBorders>
            <w:shd w:val="clear" w:color="auto" w:fill="ACD78D" w:themeFill="accent4" w:themeFillTint="99"/>
            <w:vAlign w:val="center"/>
          </w:tcPr>
          <w:p w14:paraId="1C3CBE6F">
            <w:pPr>
              <w:spacing w:line="400" w:lineRule="exact"/>
              <w:ind w:left="0" w:leftChars="0" w:firstLine="0" w:firstLineChars="0"/>
              <w:jc w:val="center"/>
              <w:rPr>
                <w:rFonts w:hint="eastAsia" w:cs="仿宋"/>
                <w:b w:val="0"/>
                <w:bCs w:val="0"/>
                <w:color w:val="000000"/>
                <w:u w:val="none"/>
                <w:lang w:val="en-US"/>
              </w:rPr>
            </w:pPr>
            <w:r>
              <w:rPr>
                <w:rFonts w:hint="eastAsia" w:cs="仿宋"/>
                <w:b w:val="0"/>
                <w:bCs w:val="0"/>
                <w:color w:val="000000"/>
                <w:u w:val="none"/>
                <w:lang w:val="en-US"/>
              </w:rPr>
              <w:t>挂机空调</w:t>
            </w:r>
          </w:p>
        </w:tc>
        <w:tc>
          <w:tcPr>
            <w:tcW w:w="2054" w:type="dxa"/>
            <w:tcBorders>
              <w:top w:val="single" w:color="auto" w:sz="4" w:space="0"/>
              <w:left w:val="nil"/>
              <w:bottom w:val="single" w:color="auto" w:sz="4" w:space="0"/>
              <w:right w:val="single" w:color="auto" w:sz="4" w:space="0"/>
            </w:tcBorders>
            <w:shd w:val="clear" w:color="auto" w:fill="ACD78D" w:themeFill="accent4" w:themeFillTint="99"/>
            <w:vAlign w:val="center"/>
          </w:tcPr>
          <w:p w14:paraId="50706E06">
            <w:pPr>
              <w:spacing w:line="400" w:lineRule="exact"/>
              <w:ind w:left="0" w:leftChars="0" w:firstLine="0" w:firstLineChars="0"/>
              <w:jc w:val="center"/>
              <w:rPr>
                <w:rFonts w:hint="eastAsia" w:cs="仿宋"/>
                <w:b w:val="0"/>
                <w:bCs w:val="0"/>
                <w:color w:val="000000"/>
                <w:u w:val="none"/>
                <w:lang w:val="en-US"/>
              </w:rPr>
            </w:pPr>
            <w:r>
              <w:rPr>
                <w:rFonts w:hint="eastAsia" w:cs="仿宋"/>
                <w:b w:val="0"/>
                <w:bCs w:val="0"/>
                <w:color w:val="000000"/>
                <w:u w:val="none"/>
                <w:lang w:val="en-US"/>
              </w:rPr>
              <w:t>柜机空调</w:t>
            </w:r>
          </w:p>
        </w:tc>
      </w:tr>
      <w:tr w14:paraId="5DEE6DE8">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2AB657C0">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w:t>
            </w:r>
          </w:p>
        </w:tc>
        <w:tc>
          <w:tcPr>
            <w:tcW w:w="2043" w:type="dxa"/>
            <w:vMerge w:val="restart"/>
            <w:tcBorders>
              <w:top w:val="nil"/>
              <w:left w:val="single" w:color="auto" w:sz="4" w:space="0"/>
              <w:bottom w:val="single" w:color="auto" w:sz="4" w:space="0"/>
              <w:right w:val="single" w:color="auto" w:sz="4" w:space="0"/>
            </w:tcBorders>
            <w:shd w:val="clear" w:color="auto" w:fill="auto"/>
            <w:vAlign w:val="center"/>
          </w:tcPr>
          <w:p w14:paraId="6D6FE14B">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空调加氟</w:t>
            </w:r>
          </w:p>
        </w:tc>
        <w:tc>
          <w:tcPr>
            <w:tcW w:w="1500" w:type="dxa"/>
            <w:tcBorders>
              <w:top w:val="nil"/>
              <w:left w:val="nil"/>
              <w:bottom w:val="single" w:color="auto" w:sz="4" w:space="0"/>
              <w:right w:val="single" w:color="auto" w:sz="4" w:space="0"/>
            </w:tcBorders>
            <w:shd w:val="clear" w:color="auto" w:fill="auto"/>
            <w:vAlign w:val="center"/>
          </w:tcPr>
          <w:p w14:paraId="6C2B44CE">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306A455C">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120</w:t>
            </w:r>
          </w:p>
        </w:tc>
        <w:tc>
          <w:tcPr>
            <w:tcW w:w="2054" w:type="dxa"/>
            <w:tcBorders>
              <w:top w:val="nil"/>
              <w:left w:val="nil"/>
              <w:bottom w:val="single" w:color="auto" w:sz="4" w:space="0"/>
              <w:right w:val="single" w:color="auto" w:sz="4" w:space="0"/>
            </w:tcBorders>
            <w:shd w:val="clear" w:color="auto" w:fill="auto"/>
            <w:vAlign w:val="center"/>
          </w:tcPr>
          <w:p w14:paraId="6284E895">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150</w:t>
            </w:r>
          </w:p>
        </w:tc>
      </w:tr>
      <w:tr w14:paraId="06FCA4B2">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597A6ABF">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w:t>
            </w:r>
          </w:p>
        </w:tc>
        <w:tc>
          <w:tcPr>
            <w:tcW w:w="2043" w:type="dxa"/>
            <w:vMerge w:val="continue"/>
            <w:tcBorders>
              <w:top w:val="nil"/>
              <w:left w:val="single" w:color="auto" w:sz="4" w:space="0"/>
              <w:bottom w:val="single" w:color="auto" w:sz="4" w:space="0"/>
              <w:right w:val="single" w:color="auto" w:sz="4" w:space="0"/>
            </w:tcBorders>
            <w:vAlign w:val="center"/>
          </w:tcPr>
          <w:p w14:paraId="75BD1256">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546DD865">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6214361D">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170</w:t>
            </w:r>
          </w:p>
        </w:tc>
        <w:tc>
          <w:tcPr>
            <w:tcW w:w="2054" w:type="dxa"/>
            <w:tcBorders>
              <w:top w:val="nil"/>
              <w:left w:val="nil"/>
              <w:bottom w:val="single" w:color="auto" w:sz="4" w:space="0"/>
              <w:right w:val="single" w:color="auto" w:sz="4" w:space="0"/>
            </w:tcBorders>
            <w:shd w:val="clear" w:color="auto" w:fill="auto"/>
            <w:vAlign w:val="center"/>
          </w:tcPr>
          <w:p w14:paraId="418C3D77">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170</w:t>
            </w:r>
          </w:p>
        </w:tc>
      </w:tr>
      <w:tr w14:paraId="4E9F7D9E">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45E68BFD">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w:t>
            </w:r>
          </w:p>
        </w:tc>
        <w:tc>
          <w:tcPr>
            <w:tcW w:w="2043" w:type="dxa"/>
            <w:vMerge w:val="continue"/>
            <w:tcBorders>
              <w:top w:val="nil"/>
              <w:left w:val="single" w:color="auto" w:sz="4" w:space="0"/>
              <w:bottom w:val="single" w:color="auto" w:sz="4" w:space="0"/>
              <w:right w:val="single" w:color="auto" w:sz="4" w:space="0"/>
            </w:tcBorders>
            <w:vAlign w:val="center"/>
          </w:tcPr>
          <w:p w14:paraId="33AE05A3">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6CD8A07A">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0422B333">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220</w:t>
            </w:r>
          </w:p>
        </w:tc>
        <w:tc>
          <w:tcPr>
            <w:tcW w:w="2054" w:type="dxa"/>
            <w:tcBorders>
              <w:top w:val="nil"/>
              <w:left w:val="nil"/>
              <w:bottom w:val="single" w:color="auto" w:sz="4" w:space="0"/>
              <w:right w:val="single" w:color="auto" w:sz="4" w:space="0"/>
            </w:tcBorders>
            <w:shd w:val="clear" w:color="auto" w:fill="auto"/>
            <w:vAlign w:val="center"/>
          </w:tcPr>
          <w:p w14:paraId="22B87BD5">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220</w:t>
            </w:r>
          </w:p>
        </w:tc>
      </w:tr>
      <w:tr w14:paraId="39BE319D">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3EC6BCC0">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4</w:t>
            </w:r>
          </w:p>
        </w:tc>
        <w:tc>
          <w:tcPr>
            <w:tcW w:w="2043" w:type="dxa"/>
            <w:vMerge w:val="continue"/>
            <w:tcBorders>
              <w:top w:val="nil"/>
              <w:left w:val="single" w:color="auto" w:sz="4" w:space="0"/>
              <w:bottom w:val="single" w:color="auto" w:sz="4" w:space="0"/>
              <w:right w:val="single" w:color="auto" w:sz="4" w:space="0"/>
            </w:tcBorders>
            <w:vAlign w:val="center"/>
          </w:tcPr>
          <w:p w14:paraId="36594176">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401DAE59">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5匹</w:t>
            </w:r>
          </w:p>
        </w:tc>
        <w:tc>
          <w:tcPr>
            <w:tcW w:w="1696" w:type="dxa"/>
            <w:tcBorders>
              <w:top w:val="nil"/>
              <w:left w:val="nil"/>
              <w:bottom w:val="single" w:color="auto" w:sz="4" w:space="0"/>
              <w:right w:val="single" w:color="auto" w:sz="4" w:space="0"/>
            </w:tcBorders>
            <w:shd w:val="clear" w:color="auto" w:fill="auto"/>
            <w:vAlign w:val="center"/>
          </w:tcPr>
          <w:p w14:paraId="5611F673">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350</w:t>
            </w:r>
          </w:p>
        </w:tc>
        <w:tc>
          <w:tcPr>
            <w:tcW w:w="2054" w:type="dxa"/>
            <w:tcBorders>
              <w:top w:val="nil"/>
              <w:left w:val="nil"/>
              <w:bottom w:val="single" w:color="auto" w:sz="4" w:space="0"/>
              <w:right w:val="single" w:color="auto" w:sz="4" w:space="0"/>
            </w:tcBorders>
            <w:shd w:val="clear" w:color="auto" w:fill="auto"/>
            <w:vAlign w:val="center"/>
          </w:tcPr>
          <w:p w14:paraId="5D0E610F">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350</w:t>
            </w:r>
          </w:p>
        </w:tc>
      </w:tr>
      <w:tr w14:paraId="3F9D7811">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69335DA6">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5</w:t>
            </w:r>
          </w:p>
        </w:tc>
        <w:tc>
          <w:tcPr>
            <w:tcW w:w="2043" w:type="dxa"/>
            <w:vMerge w:val="restart"/>
            <w:tcBorders>
              <w:top w:val="nil"/>
              <w:left w:val="single" w:color="auto" w:sz="4" w:space="0"/>
              <w:bottom w:val="single" w:color="auto" w:sz="4" w:space="0"/>
              <w:right w:val="single" w:color="auto" w:sz="4" w:space="0"/>
            </w:tcBorders>
            <w:shd w:val="clear" w:color="auto" w:fill="auto"/>
            <w:vAlign w:val="center"/>
          </w:tcPr>
          <w:p w14:paraId="7F8D6258">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移机</w:t>
            </w:r>
          </w:p>
        </w:tc>
        <w:tc>
          <w:tcPr>
            <w:tcW w:w="1500" w:type="dxa"/>
            <w:tcBorders>
              <w:top w:val="nil"/>
              <w:left w:val="nil"/>
              <w:bottom w:val="single" w:color="auto" w:sz="4" w:space="0"/>
              <w:right w:val="single" w:color="auto" w:sz="4" w:space="0"/>
            </w:tcBorders>
            <w:shd w:val="clear" w:color="auto" w:fill="auto"/>
            <w:vAlign w:val="center"/>
          </w:tcPr>
          <w:p w14:paraId="00FC1F1C">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6B33868C">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230</w:t>
            </w:r>
          </w:p>
        </w:tc>
        <w:tc>
          <w:tcPr>
            <w:tcW w:w="2054" w:type="dxa"/>
            <w:tcBorders>
              <w:top w:val="nil"/>
              <w:left w:val="nil"/>
              <w:bottom w:val="single" w:color="auto" w:sz="4" w:space="0"/>
              <w:right w:val="single" w:color="auto" w:sz="4" w:space="0"/>
            </w:tcBorders>
            <w:shd w:val="clear" w:color="auto" w:fill="auto"/>
            <w:vAlign w:val="center"/>
          </w:tcPr>
          <w:p w14:paraId="35A3E4D5">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250</w:t>
            </w:r>
          </w:p>
        </w:tc>
      </w:tr>
      <w:tr w14:paraId="3E3888E8">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3B5BF6D3">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6</w:t>
            </w:r>
          </w:p>
        </w:tc>
        <w:tc>
          <w:tcPr>
            <w:tcW w:w="2043" w:type="dxa"/>
            <w:vMerge w:val="continue"/>
            <w:tcBorders>
              <w:top w:val="nil"/>
              <w:left w:val="single" w:color="auto" w:sz="4" w:space="0"/>
              <w:bottom w:val="single" w:color="auto" w:sz="4" w:space="0"/>
              <w:right w:val="single" w:color="auto" w:sz="4" w:space="0"/>
            </w:tcBorders>
            <w:vAlign w:val="center"/>
          </w:tcPr>
          <w:p w14:paraId="25F33A4F">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1CDD555C">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619AB5E9">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300</w:t>
            </w:r>
          </w:p>
        </w:tc>
        <w:tc>
          <w:tcPr>
            <w:tcW w:w="2054" w:type="dxa"/>
            <w:tcBorders>
              <w:top w:val="nil"/>
              <w:left w:val="nil"/>
              <w:bottom w:val="single" w:color="auto" w:sz="4" w:space="0"/>
              <w:right w:val="single" w:color="auto" w:sz="4" w:space="0"/>
            </w:tcBorders>
            <w:shd w:val="clear" w:color="auto" w:fill="auto"/>
            <w:vAlign w:val="center"/>
          </w:tcPr>
          <w:p w14:paraId="284C42E1">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300</w:t>
            </w:r>
          </w:p>
        </w:tc>
      </w:tr>
      <w:tr w14:paraId="56953898">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0BF70B78">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7</w:t>
            </w:r>
          </w:p>
        </w:tc>
        <w:tc>
          <w:tcPr>
            <w:tcW w:w="2043" w:type="dxa"/>
            <w:vMerge w:val="continue"/>
            <w:tcBorders>
              <w:top w:val="nil"/>
              <w:left w:val="single" w:color="auto" w:sz="4" w:space="0"/>
              <w:bottom w:val="single" w:color="auto" w:sz="4" w:space="0"/>
              <w:right w:val="single" w:color="auto" w:sz="4" w:space="0"/>
            </w:tcBorders>
            <w:vAlign w:val="center"/>
          </w:tcPr>
          <w:p w14:paraId="3AB14F82">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1469F800">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7024DE2A">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340</w:t>
            </w:r>
          </w:p>
        </w:tc>
        <w:tc>
          <w:tcPr>
            <w:tcW w:w="2054" w:type="dxa"/>
            <w:tcBorders>
              <w:top w:val="nil"/>
              <w:left w:val="nil"/>
              <w:bottom w:val="single" w:color="auto" w:sz="4" w:space="0"/>
              <w:right w:val="single" w:color="auto" w:sz="4" w:space="0"/>
            </w:tcBorders>
            <w:shd w:val="clear" w:color="auto" w:fill="auto"/>
            <w:vAlign w:val="center"/>
          </w:tcPr>
          <w:p w14:paraId="43C9A8A4">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340</w:t>
            </w:r>
          </w:p>
        </w:tc>
      </w:tr>
      <w:tr w14:paraId="5EDC8A13">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62C702D1">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8</w:t>
            </w:r>
          </w:p>
        </w:tc>
        <w:tc>
          <w:tcPr>
            <w:tcW w:w="2043" w:type="dxa"/>
            <w:vMerge w:val="restart"/>
            <w:tcBorders>
              <w:top w:val="nil"/>
              <w:left w:val="single" w:color="auto" w:sz="4" w:space="0"/>
              <w:bottom w:val="single" w:color="auto" w:sz="4" w:space="0"/>
              <w:right w:val="single" w:color="auto" w:sz="4" w:space="0"/>
            </w:tcBorders>
            <w:shd w:val="clear" w:color="auto" w:fill="auto"/>
            <w:vAlign w:val="center"/>
          </w:tcPr>
          <w:p w14:paraId="5DCCDE32">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压缩机启动电容</w:t>
            </w:r>
          </w:p>
        </w:tc>
        <w:tc>
          <w:tcPr>
            <w:tcW w:w="1500" w:type="dxa"/>
            <w:tcBorders>
              <w:top w:val="nil"/>
              <w:left w:val="nil"/>
              <w:bottom w:val="single" w:color="auto" w:sz="4" w:space="0"/>
              <w:right w:val="single" w:color="auto" w:sz="4" w:space="0"/>
            </w:tcBorders>
            <w:shd w:val="clear" w:color="auto" w:fill="auto"/>
            <w:vAlign w:val="center"/>
          </w:tcPr>
          <w:p w14:paraId="224F508F">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7D16DAC7">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105</w:t>
            </w:r>
          </w:p>
        </w:tc>
        <w:tc>
          <w:tcPr>
            <w:tcW w:w="2054" w:type="dxa"/>
            <w:tcBorders>
              <w:top w:val="nil"/>
              <w:left w:val="nil"/>
              <w:bottom w:val="single" w:color="auto" w:sz="4" w:space="0"/>
              <w:right w:val="single" w:color="auto" w:sz="4" w:space="0"/>
            </w:tcBorders>
            <w:shd w:val="clear" w:color="auto" w:fill="auto"/>
            <w:vAlign w:val="center"/>
          </w:tcPr>
          <w:p w14:paraId="311FA1F4">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130</w:t>
            </w:r>
          </w:p>
        </w:tc>
      </w:tr>
      <w:tr w14:paraId="69C03A91">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568C192C">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9</w:t>
            </w:r>
          </w:p>
        </w:tc>
        <w:tc>
          <w:tcPr>
            <w:tcW w:w="2043" w:type="dxa"/>
            <w:vMerge w:val="continue"/>
            <w:tcBorders>
              <w:top w:val="nil"/>
              <w:left w:val="single" w:color="auto" w:sz="4" w:space="0"/>
              <w:bottom w:val="single" w:color="auto" w:sz="4" w:space="0"/>
              <w:right w:val="single" w:color="auto" w:sz="4" w:space="0"/>
            </w:tcBorders>
            <w:vAlign w:val="center"/>
          </w:tcPr>
          <w:p w14:paraId="4655A8F0">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324C7DFE">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605F77A0">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130</w:t>
            </w:r>
          </w:p>
        </w:tc>
        <w:tc>
          <w:tcPr>
            <w:tcW w:w="2054" w:type="dxa"/>
            <w:tcBorders>
              <w:top w:val="nil"/>
              <w:left w:val="nil"/>
              <w:bottom w:val="single" w:color="auto" w:sz="4" w:space="0"/>
              <w:right w:val="single" w:color="auto" w:sz="4" w:space="0"/>
            </w:tcBorders>
            <w:shd w:val="clear" w:color="auto" w:fill="auto"/>
            <w:vAlign w:val="center"/>
          </w:tcPr>
          <w:p w14:paraId="2BD911E3">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150</w:t>
            </w:r>
          </w:p>
        </w:tc>
      </w:tr>
      <w:tr w14:paraId="7C807AAB">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4CE95D44">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10</w:t>
            </w:r>
          </w:p>
        </w:tc>
        <w:tc>
          <w:tcPr>
            <w:tcW w:w="2043" w:type="dxa"/>
            <w:vMerge w:val="continue"/>
            <w:tcBorders>
              <w:top w:val="nil"/>
              <w:left w:val="single" w:color="auto" w:sz="4" w:space="0"/>
              <w:bottom w:val="single" w:color="auto" w:sz="4" w:space="0"/>
              <w:right w:val="single" w:color="auto" w:sz="4" w:space="0"/>
            </w:tcBorders>
            <w:vAlign w:val="center"/>
          </w:tcPr>
          <w:p w14:paraId="207827D5">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6C65AD4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4531705A">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180</w:t>
            </w:r>
          </w:p>
        </w:tc>
        <w:tc>
          <w:tcPr>
            <w:tcW w:w="2054" w:type="dxa"/>
            <w:tcBorders>
              <w:top w:val="nil"/>
              <w:left w:val="nil"/>
              <w:bottom w:val="single" w:color="auto" w:sz="4" w:space="0"/>
              <w:right w:val="single" w:color="auto" w:sz="4" w:space="0"/>
            </w:tcBorders>
            <w:shd w:val="clear" w:color="auto" w:fill="auto"/>
            <w:vAlign w:val="center"/>
          </w:tcPr>
          <w:p w14:paraId="156864A1">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180</w:t>
            </w:r>
          </w:p>
        </w:tc>
      </w:tr>
      <w:tr w14:paraId="0B7FA306">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4E6A5371">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11</w:t>
            </w:r>
          </w:p>
        </w:tc>
        <w:tc>
          <w:tcPr>
            <w:tcW w:w="2043" w:type="dxa"/>
            <w:vMerge w:val="restart"/>
            <w:tcBorders>
              <w:top w:val="nil"/>
              <w:left w:val="single" w:color="auto" w:sz="4" w:space="0"/>
              <w:bottom w:val="single" w:color="auto" w:sz="4" w:space="0"/>
              <w:right w:val="single" w:color="auto" w:sz="4" w:space="0"/>
            </w:tcBorders>
            <w:shd w:val="clear" w:color="auto" w:fill="auto"/>
            <w:vAlign w:val="center"/>
          </w:tcPr>
          <w:p w14:paraId="4C10342C">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主板</w:t>
            </w:r>
          </w:p>
        </w:tc>
        <w:tc>
          <w:tcPr>
            <w:tcW w:w="1500" w:type="dxa"/>
            <w:tcBorders>
              <w:top w:val="nil"/>
              <w:left w:val="nil"/>
              <w:bottom w:val="single" w:color="auto" w:sz="4" w:space="0"/>
              <w:right w:val="single" w:color="auto" w:sz="4" w:space="0"/>
            </w:tcBorders>
            <w:shd w:val="clear" w:color="auto" w:fill="auto"/>
            <w:vAlign w:val="center"/>
          </w:tcPr>
          <w:p w14:paraId="1C32974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2779F442">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350</w:t>
            </w:r>
          </w:p>
        </w:tc>
        <w:tc>
          <w:tcPr>
            <w:tcW w:w="2054" w:type="dxa"/>
            <w:tcBorders>
              <w:top w:val="nil"/>
              <w:left w:val="nil"/>
              <w:bottom w:val="single" w:color="auto" w:sz="4" w:space="0"/>
              <w:right w:val="single" w:color="auto" w:sz="4" w:space="0"/>
            </w:tcBorders>
            <w:shd w:val="clear" w:color="auto" w:fill="auto"/>
            <w:vAlign w:val="center"/>
          </w:tcPr>
          <w:p w14:paraId="33B68F55">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360</w:t>
            </w:r>
          </w:p>
        </w:tc>
      </w:tr>
      <w:tr w14:paraId="2D80B73C">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24C7C2DD">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12</w:t>
            </w:r>
          </w:p>
        </w:tc>
        <w:tc>
          <w:tcPr>
            <w:tcW w:w="2043" w:type="dxa"/>
            <w:vMerge w:val="continue"/>
            <w:tcBorders>
              <w:top w:val="nil"/>
              <w:left w:val="single" w:color="auto" w:sz="4" w:space="0"/>
              <w:bottom w:val="single" w:color="auto" w:sz="4" w:space="0"/>
              <w:right w:val="single" w:color="auto" w:sz="4" w:space="0"/>
            </w:tcBorders>
            <w:vAlign w:val="center"/>
          </w:tcPr>
          <w:p w14:paraId="07E08BC8">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7B8E1173">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664CEA48">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375</w:t>
            </w:r>
          </w:p>
        </w:tc>
        <w:tc>
          <w:tcPr>
            <w:tcW w:w="2054" w:type="dxa"/>
            <w:tcBorders>
              <w:top w:val="nil"/>
              <w:left w:val="nil"/>
              <w:bottom w:val="single" w:color="auto" w:sz="4" w:space="0"/>
              <w:right w:val="single" w:color="auto" w:sz="4" w:space="0"/>
            </w:tcBorders>
            <w:shd w:val="clear" w:color="auto" w:fill="auto"/>
            <w:vAlign w:val="center"/>
          </w:tcPr>
          <w:p w14:paraId="51699F29">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390</w:t>
            </w:r>
          </w:p>
        </w:tc>
      </w:tr>
      <w:tr w14:paraId="08029BE5">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403D612D">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13</w:t>
            </w:r>
          </w:p>
        </w:tc>
        <w:tc>
          <w:tcPr>
            <w:tcW w:w="2043" w:type="dxa"/>
            <w:vMerge w:val="continue"/>
            <w:tcBorders>
              <w:top w:val="nil"/>
              <w:left w:val="single" w:color="auto" w:sz="4" w:space="0"/>
              <w:bottom w:val="single" w:color="auto" w:sz="4" w:space="0"/>
              <w:right w:val="single" w:color="auto" w:sz="4" w:space="0"/>
            </w:tcBorders>
            <w:vAlign w:val="center"/>
          </w:tcPr>
          <w:p w14:paraId="6A5D52D4">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53639719">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5C72CCA7">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445</w:t>
            </w:r>
          </w:p>
        </w:tc>
        <w:tc>
          <w:tcPr>
            <w:tcW w:w="2054" w:type="dxa"/>
            <w:tcBorders>
              <w:top w:val="nil"/>
              <w:left w:val="nil"/>
              <w:bottom w:val="single" w:color="auto" w:sz="4" w:space="0"/>
              <w:right w:val="single" w:color="auto" w:sz="4" w:space="0"/>
            </w:tcBorders>
            <w:shd w:val="clear" w:color="auto" w:fill="auto"/>
            <w:vAlign w:val="center"/>
          </w:tcPr>
          <w:p w14:paraId="235D6337">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470</w:t>
            </w:r>
          </w:p>
        </w:tc>
      </w:tr>
      <w:tr w14:paraId="705F656A">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141480A2">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14</w:t>
            </w:r>
          </w:p>
        </w:tc>
        <w:tc>
          <w:tcPr>
            <w:tcW w:w="2043" w:type="dxa"/>
            <w:vMerge w:val="restart"/>
            <w:tcBorders>
              <w:top w:val="nil"/>
              <w:left w:val="single" w:color="auto" w:sz="4" w:space="0"/>
              <w:bottom w:val="single" w:color="auto" w:sz="4" w:space="0"/>
              <w:right w:val="single" w:color="auto" w:sz="4" w:space="0"/>
            </w:tcBorders>
            <w:shd w:val="clear" w:color="auto" w:fill="auto"/>
            <w:vAlign w:val="center"/>
          </w:tcPr>
          <w:p w14:paraId="3E43CFDA">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风扇电机</w:t>
            </w:r>
          </w:p>
        </w:tc>
        <w:tc>
          <w:tcPr>
            <w:tcW w:w="1500" w:type="dxa"/>
            <w:tcBorders>
              <w:top w:val="nil"/>
              <w:left w:val="nil"/>
              <w:bottom w:val="single" w:color="auto" w:sz="4" w:space="0"/>
              <w:right w:val="single" w:color="auto" w:sz="4" w:space="0"/>
            </w:tcBorders>
            <w:shd w:val="clear" w:color="auto" w:fill="auto"/>
            <w:vAlign w:val="center"/>
          </w:tcPr>
          <w:p w14:paraId="7B92EB6E">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56726981">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250</w:t>
            </w:r>
          </w:p>
        </w:tc>
        <w:tc>
          <w:tcPr>
            <w:tcW w:w="2054" w:type="dxa"/>
            <w:tcBorders>
              <w:top w:val="nil"/>
              <w:left w:val="nil"/>
              <w:bottom w:val="single" w:color="auto" w:sz="4" w:space="0"/>
              <w:right w:val="single" w:color="auto" w:sz="4" w:space="0"/>
            </w:tcBorders>
            <w:shd w:val="clear" w:color="auto" w:fill="auto"/>
            <w:vAlign w:val="center"/>
          </w:tcPr>
          <w:p w14:paraId="3569A4E8">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250</w:t>
            </w:r>
          </w:p>
        </w:tc>
      </w:tr>
      <w:tr w14:paraId="39CBF082">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004853E9">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w:t>
            </w:r>
          </w:p>
        </w:tc>
        <w:tc>
          <w:tcPr>
            <w:tcW w:w="2043" w:type="dxa"/>
            <w:vMerge w:val="continue"/>
            <w:tcBorders>
              <w:top w:val="nil"/>
              <w:left w:val="single" w:color="auto" w:sz="4" w:space="0"/>
              <w:bottom w:val="single" w:color="auto" w:sz="4" w:space="0"/>
              <w:right w:val="single" w:color="auto" w:sz="4" w:space="0"/>
            </w:tcBorders>
            <w:vAlign w:val="center"/>
          </w:tcPr>
          <w:p w14:paraId="754C166D">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447293F2">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031F7902">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285</w:t>
            </w:r>
          </w:p>
        </w:tc>
        <w:tc>
          <w:tcPr>
            <w:tcW w:w="2054" w:type="dxa"/>
            <w:tcBorders>
              <w:top w:val="nil"/>
              <w:left w:val="nil"/>
              <w:bottom w:val="single" w:color="auto" w:sz="4" w:space="0"/>
              <w:right w:val="single" w:color="auto" w:sz="4" w:space="0"/>
            </w:tcBorders>
            <w:shd w:val="clear" w:color="auto" w:fill="auto"/>
            <w:vAlign w:val="center"/>
          </w:tcPr>
          <w:p w14:paraId="3865B8D8">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295</w:t>
            </w:r>
          </w:p>
        </w:tc>
      </w:tr>
      <w:tr w14:paraId="226E8902">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0D65B119">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16</w:t>
            </w:r>
          </w:p>
        </w:tc>
        <w:tc>
          <w:tcPr>
            <w:tcW w:w="2043" w:type="dxa"/>
            <w:vMerge w:val="continue"/>
            <w:tcBorders>
              <w:top w:val="nil"/>
              <w:left w:val="single" w:color="auto" w:sz="4" w:space="0"/>
              <w:bottom w:val="single" w:color="auto" w:sz="4" w:space="0"/>
              <w:right w:val="single" w:color="auto" w:sz="4" w:space="0"/>
            </w:tcBorders>
            <w:vAlign w:val="center"/>
          </w:tcPr>
          <w:p w14:paraId="1FBAC1C2">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58FCECA1">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64A5BC02">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370</w:t>
            </w:r>
          </w:p>
        </w:tc>
        <w:tc>
          <w:tcPr>
            <w:tcW w:w="2054" w:type="dxa"/>
            <w:tcBorders>
              <w:top w:val="nil"/>
              <w:left w:val="nil"/>
              <w:bottom w:val="single" w:color="auto" w:sz="4" w:space="0"/>
              <w:right w:val="single" w:color="auto" w:sz="4" w:space="0"/>
            </w:tcBorders>
            <w:shd w:val="clear" w:color="auto" w:fill="auto"/>
            <w:vAlign w:val="center"/>
          </w:tcPr>
          <w:p w14:paraId="0E583EFF">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380</w:t>
            </w:r>
          </w:p>
        </w:tc>
      </w:tr>
      <w:tr w14:paraId="2B96C808">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44141366">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17</w:t>
            </w:r>
          </w:p>
        </w:tc>
        <w:tc>
          <w:tcPr>
            <w:tcW w:w="2043" w:type="dxa"/>
            <w:vMerge w:val="restart"/>
            <w:tcBorders>
              <w:top w:val="nil"/>
              <w:left w:val="single" w:color="auto" w:sz="4" w:space="0"/>
              <w:bottom w:val="single" w:color="auto" w:sz="4" w:space="0"/>
              <w:right w:val="single" w:color="auto" w:sz="4" w:space="0"/>
            </w:tcBorders>
            <w:shd w:val="clear" w:color="auto" w:fill="auto"/>
            <w:vAlign w:val="center"/>
          </w:tcPr>
          <w:p w14:paraId="3453A7B2">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加管</w:t>
            </w:r>
          </w:p>
        </w:tc>
        <w:tc>
          <w:tcPr>
            <w:tcW w:w="1500" w:type="dxa"/>
            <w:tcBorders>
              <w:top w:val="nil"/>
              <w:left w:val="nil"/>
              <w:bottom w:val="single" w:color="auto" w:sz="4" w:space="0"/>
              <w:right w:val="single" w:color="auto" w:sz="4" w:space="0"/>
            </w:tcBorders>
            <w:shd w:val="clear" w:color="auto" w:fill="auto"/>
            <w:vAlign w:val="center"/>
          </w:tcPr>
          <w:p w14:paraId="0815B52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4D2B7452">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90</w:t>
            </w:r>
          </w:p>
        </w:tc>
        <w:tc>
          <w:tcPr>
            <w:tcW w:w="2054" w:type="dxa"/>
            <w:tcBorders>
              <w:top w:val="nil"/>
              <w:left w:val="nil"/>
              <w:bottom w:val="single" w:color="auto" w:sz="4" w:space="0"/>
              <w:right w:val="single" w:color="auto" w:sz="4" w:space="0"/>
            </w:tcBorders>
            <w:shd w:val="clear" w:color="auto" w:fill="auto"/>
            <w:vAlign w:val="center"/>
          </w:tcPr>
          <w:p w14:paraId="6714DF4E">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90</w:t>
            </w:r>
          </w:p>
        </w:tc>
      </w:tr>
      <w:tr w14:paraId="44CFA34C">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4BE2E0E3">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18</w:t>
            </w:r>
          </w:p>
        </w:tc>
        <w:tc>
          <w:tcPr>
            <w:tcW w:w="2043" w:type="dxa"/>
            <w:vMerge w:val="continue"/>
            <w:tcBorders>
              <w:top w:val="nil"/>
              <w:left w:val="single" w:color="auto" w:sz="4" w:space="0"/>
              <w:bottom w:val="single" w:color="auto" w:sz="4" w:space="0"/>
              <w:right w:val="single" w:color="auto" w:sz="4" w:space="0"/>
            </w:tcBorders>
            <w:vAlign w:val="center"/>
          </w:tcPr>
          <w:p w14:paraId="468190FD">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65BC80C2">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6FADAA8D">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100</w:t>
            </w:r>
          </w:p>
        </w:tc>
        <w:tc>
          <w:tcPr>
            <w:tcW w:w="2054" w:type="dxa"/>
            <w:tcBorders>
              <w:top w:val="nil"/>
              <w:left w:val="nil"/>
              <w:bottom w:val="single" w:color="auto" w:sz="4" w:space="0"/>
              <w:right w:val="single" w:color="auto" w:sz="4" w:space="0"/>
            </w:tcBorders>
            <w:shd w:val="clear" w:color="auto" w:fill="auto"/>
            <w:vAlign w:val="center"/>
          </w:tcPr>
          <w:p w14:paraId="5CFDB20F">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100</w:t>
            </w:r>
          </w:p>
        </w:tc>
      </w:tr>
      <w:tr w14:paraId="3E214D5B">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01F737A8">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19</w:t>
            </w:r>
          </w:p>
        </w:tc>
        <w:tc>
          <w:tcPr>
            <w:tcW w:w="2043" w:type="dxa"/>
            <w:vMerge w:val="continue"/>
            <w:tcBorders>
              <w:top w:val="nil"/>
              <w:left w:val="single" w:color="auto" w:sz="4" w:space="0"/>
              <w:bottom w:val="single" w:color="auto" w:sz="4" w:space="0"/>
              <w:right w:val="single" w:color="auto" w:sz="4" w:space="0"/>
            </w:tcBorders>
            <w:vAlign w:val="center"/>
          </w:tcPr>
          <w:p w14:paraId="402733D7">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5C199D18">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0C81FEFC">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120</w:t>
            </w:r>
          </w:p>
        </w:tc>
        <w:tc>
          <w:tcPr>
            <w:tcW w:w="2054" w:type="dxa"/>
            <w:tcBorders>
              <w:top w:val="nil"/>
              <w:left w:val="nil"/>
              <w:bottom w:val="single" w:color="auto" w:sz="4" w:space="0"/>
              <w:right w:val="single" w:color="auto" w:sz="4" w:space="0"/>
            </w:tcBorders>
            <w:shd w:val="clear" w:color="auto" w:fill="auto"/>
            <w:vAlign w:val="center"/>
          </w:tcPr>
          <w:p w14:paraId="40745175">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120</w:t>
            </w:r>
          </w:p>
        </w:tc>
      </w:tr>
      <w:tr w14:paraId="78D86CBC">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08FFB614">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20</w:t>
            </w:r>
          </w:p>
        </w:tc>
        <w:tc>
          <w:tcPr>
            <w:tcW w:w="2043" w:type="dxa"/>
            <w:vMerge w:val="continue"/>
            <w:tcBorders>
              <w:top w:val="nil"/>
              <w:left w:val="single" w:color="auto" w:sz="4" w:space="0"/>
              <w:bottom w:val="single" w:color="auto" w:sz="4" w:space="0"/>
              <w:right w:val="single" w:color="auto" w:sz="4" w:space="0"/>
            </w:tcBorders>
            <w:vAlign w:val="center"/>
          </w:tcPr>
          <w:p w14:paraId="1D789167">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760678B5">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5匹</w:t>
            </w:r>
          </w:p>
        </w:tc>
        <w:tc>
          <w:tcPr>
            <w:tcW w:w="1696" w:type="dxa"/>
            <w:tcBorders>
              <w:top w:val="nil"/>
              <w:left w:val="nil"/>
              <w:bottom w:val="single" w:color="auto" w:sz="4" w:space="0"/>
              <w:right w:val="single" w:color="auto" w:sz="4" w:space="0"/>
            </w:tcBorders>
            <w:shd w:val="clear" w:color="auto" w:fill="auto"/>
            <w:vAlign w:val="center"/>
          </w:tcPr>
          <w:p w14:paraId="54C2F482">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140</w:t>
            </w:r>
          </w:p>
        </w:tc>
        <w:tc>
          <w:tcPr>
            <w:tcW w:w="2054" w:type="dxa"/>
            <w:tcBorders>
              <w:top w:val="nil"/>
              <w:left w:val="nil"/>
              <w:bottom w:val="single" w:color="auto" w:sz="4" w:space="0"/>
              <w:right w:val="single" w:color="auto" w:sz="4" w:space="0"/>
            </w:tcBorders>
            <w:shd w:val="clear" w:color="auto" w:fill="auto"/>
            <w:vAlign w:val="center"/>
          </w:tcPr>
          <w:p w14:paraId="70307BE2">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140</w:t>
            </w:r>
          </w:p>
        </w:tc>
      </w:tr>
      <w:tr w14:paraId="571CE538">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40609E49">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21</w:t>
            </w:r>
          </w:p>
        </w:tc>
        <w:tc>
          <w:tcPr>
            <w:tcW w:w="2043" w:type="dxa"/>
            <w:vMerge w:val="restart"/>
            <w:tcBorders>
              <w:top w:val="nil"/>
              <w:left w:val="single" w:color="auto" w:sz="4" w:space="0"/>
              <w:right w:val="single" w:color="auto" w:sz="4" w:space="0"/>
            </w:tcBorders>
            <w:shd w:val="clear" w:color="auto" w:fill="auto"/>
            <w:vAlign w:val="center"/>
          </w:tcPr>
          <w:p w14:paraId="5A983685">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压缩机（含首次加氟）</w:t>
            </w:r>
          </w:p>
        </w:tc>
        <w:tc>
          <w:tcPr>
            <w:tcW w:w="1500" w:type="dxa"/>
            <w:tcBorders>
              <w:top w:val="nil"/>
              <w:left w:val="nil"/>
              <w:bottom w:val="single" w:color="auto" w:sz="4" w:space="0"/>
              <w:right w:val="single" w:color="auto" w:sz="4" w:space="0"/>
            </w:tcBorders>
            <w:shd w:val="clear" w:color="auto" w:fill="auto"/>
            <w:vAlign w:val="center"/>
          </w:tcPr>
          <w:p w14:paraId="7995FB20">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7B6184D6">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710</w:t>
            </w:r>
          </w:p>
        </w:tc>
        <w:tc>
          <w:tcPr>
            <w:tcW w:w="2054" w:type="dxa"/>
            <w:tcBorders>
              <w:top w:val="nil"/>
              <w:left w:val="nil"/>
              <w:bottom w:val="single" w:color="auto" w:sz="4" w:space="0"/>
              <w:right w:val="single" w:color="auto" w:sz="4" w:space="0"/>
            </w:tcBorders>
            <w:shd w:val="clear" w:color="auto" w:fill="auto"/>
            <w:vAlign w:val="center"/>
          </w:tcPr>
          <w:p w14:paraId="689F00DA">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760</w:t>
            </w:r>
          </w:p>
        </w:tc>
      </w:tr>
      <w:tr w14:paraId="573FCF33">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671DE4F0">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22</w:t>
            </w:r>
          </w:p>
        </w:tc>
        <w:tc>
          <w:tcPr>
            <w:tcW w:w="2043" w:type="dxa"/>
            <w:vMerge w:val="continue"/>
            <w:tcBorders>
              <w:left w:val="single" w:color="auto" w:sz="4" w:space="0"/>
              <w:right w:val="single" w:color="auto" w:sz="4" w:space="0"/>
            </w:tcBorders>
            <w:vAlign w:val="center"/>
          </w:tcPr>
          <w:p w14:paraId="5587349A">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14C1EC76">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6BC3BFE9">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980</w:t>
            </w:r>
          </w:p>
        </w:tc>
        <w:tc>
          <w:tcPr>
            <w:tcW w:w="2054" w:type="dxa"/>
            <w:tcBorders>
              <w:top w:val="nil"/>
              <w:left w:val="nil"/>
              <w:bottom w:val="single" w:color="auto" w:sz="4" w:space="0"/>
              <w:right w:val="single" w:color="auto" w:sz="4" w:space="0"/>
            </w:tcBorders>
            <w:shd w:val="clear" w:color="auto" w:fill="auto"/>
            <w:vAlign w:val="center"/>
          </w:tcPr>
          <w:p w14:paraId="3472D17D">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980</w:t>
            </w:r>
          </w:p>
        </w:tc>
      </w:tr>
      <w:tr w14:paraId="133DC49F">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482C567B">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23</w:t>
            </w:r>
          </w:p>
        </w:tc>
        <w:tc>
          <w:tcPr>
            <w:tcW w:w="2043" w:type="dxa"/>
            <w:vMerge w:val="continue"/>
            <w:tcBorders>
              <w:left w:val="single" w:color="auto" w:sz="4" w:space="0"/>
              <w:right w:val="single" w:color="auto" w:sz="4" w:space="0"/>
            </w:tcBorders>
            <w:vAlign w:val="center"/>
          </w:tcPr>
          <w:p w14:paraId="28973506">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286C634E">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4423D464">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1300</w:t>
            </w:r>
          </w:p>
        </w:tc>
        <w:tc>
          <w:tcPr>
            <w:tcW w:w="2054" w:type="dxa"/>
            <w:tcBorders>
              <w:top w:val="nil"/>
              <w:left w:val="nil"/>
              <w:bottom w:val="single" w:color="auto" w:sz="4" w:space="0"/>
              <w:right w:val="single" w:color="auto" w:sz="4" w:space="0"/>
            </w:tcBorders>
            <w:shd w:val="clear" w:color="auto" w:fill="auto"/>
            <w:vAlign w:val="center"/>
          </w:tcPr>
          <w:p w14:paraId="2D0BB772">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1300</w:t>
            </w:r>
          </w:p>
        </w:tc>
      </w:tr>
      <w:tr w14:paraId="00C22C37">
        <w:tblPrEx>
          <w:tblCellMar>
            <w:top w:w="0" w:type="dxa"/>
            <w:left w:w="108" w:type="dxa"/>
            <w:bottom w:w="0" w:type="dxa"/>
            <w:right w:w="108" w:type="dxa"/>
          </w:tblCellMar>
        </w:tblPrEx>
        <w:trPr>
          <w:trHeight w:val="270"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59A56315">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24</w:t>
            </w:r>
          </w:p>
        </w:tc>
        <w:tc>
          <w:tcPr>
            <w:tcW w:w="2043" w:type="dxa"/>
            <w:vMerge w:val="continue"/>
            <w:tcBorders>
              <w:left w:val="single" w:color="auto" w:sz="4" w:space="0"/>
              <w:bottom w:val="single" w:color="auto" w:sz="4" w:space="0"/>
              <w:right w:val="single" w:color="auto" w:sz="4" w:space="0"/>
            </w:tcBorders>
            <w:vAlign w:val="center"/>
          </w:tcPr>
          <w:p w14:paraId="6E4A9FC0">
            <w:pPr>
              <w:spacing w:line="400" w:lineRule="exact"/>
              <w:ind w:left="0" w:leftChars="0" w:firstLine="0" w:firstLineChars="0"/>
              <w:rPr>
                <w:rFonts w:hint="eastAsia" w:cs="仿宋"/>
                <w:b w:val="0"/>
                <w:bCs w:val="0"/>
                <w:color w:val="000000"/>
                <w:u w:val="none"/>
                <w:lang w:val="en-US"/>
              </w:rPr>
            </w:pPr>
          </w:p>
        </w:tc>
        <w:tc>
          <w:tcPr>
            <w:tcW w:w="1500" w:type="dxa"/>
            <w:tcBorders>
              <w:top w:val="single" w:color="auto" w:sz="4" w:space="0"/>
              <w:left w:val="nil"/>
              <w:bottom w:val="single" w:color="auto" w:sz="4" w:space="0"/>
              <w:right w:val="single" w:color="auto" w:sz="4" w:space="0"/>
            </w:tcBorders>
            <w:shd w:val="clear" w:color="auto" w:fill="auto"/>
            <w:vAlign w:val="center"/>
          </w:tcPr>
          <w:p w14:paraId="64A260A1">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5匹</w:t>
            </w:r>
          </w:p>
        </w:tc>
        <w:tc>
          <w:tcPr>
            <w:tcW w:w="1696" w:type="dxa"/>
            <w:tcBorders>
              <w:top w:val="single" w:color="auto" w:sz="4" w:space="0"/>
              <w:left w:val="nil"/>
              <w:bottom w:val="single" w:color="auto" w:sz="4" w:space="0"/>
              <w:right w:val="single" w:color="auto" w:sz="4" w:space="0"/>
            </w:tcBorders>
            <w:shd w:val="clear" w:color="auto" w:fill="auto"/>
            <w:vAlign w:val="center"/>
          </w:tcPr>
          <w:p w14:paraId="2AA5FD97">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2160</w:t>
            </w:r>
          </w:p>
        </w:tc>
        <w:tc>
          <w:tcPr>
            <w:tcW w:w="2054" w:type="dxa"/>
            <w:tcBorders>
              <w:top w:val="single" w:color="auto" w:sz="4" w:space="0"/>
              <w:left w:val="nil"/>
              <w:bottom w:val="single" w:color="auto" w:sz="4" w:space="0"/>
              <w:right w:val="single" w:color="auto" w:sz="4" w:space="0"/>
            </w:tcBorders>
            <w:shd w:val="clear" w:color="auto" w:fill="auto"/>
            <w:vAlign w:val="center"/>
          </w:tcPr>
          <w:p w14:paraId="646BFD5E">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2160</w:t>
            </w:r>
          </w:p>
        </w:tc>
      </w:tr>
      <w:tr w14:paraId="76941452">
        <w:tblPrEx>
          <w:tblCellMar>
            <w:top w:w="0" w:type="dxa"/>
            <w:left w:w="108" w:type="dxa"/>
            <w:bottom w:w="0" w:type="dxa"/>
            <w:right w:w="108" w:type="dxa"/>
          </w:tblCellMar>
        </w:tblPrEx>
        <w:trPr>
          <w:trHeight w:val="270"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6B093768">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25</w:t>
            </w:r>
          </w:p>
        </w:tc>
        <w:tc>
          <w:tcPr>
            <w:tcW w:w="2043" w:type="dxa"/>
            <w:tcBorders>
              <w:top w:val="single" w:color="auto" w:sz="4" w:space="0"/>
              <w:left w:val="single" w:color="auto" w:sz="4" w:space="0"/>
              <w:bottom w:val="single" w:color="auto" w:sz="4" w:space="0"/>
              <w:right w:val="single" w:color="auto" w:sz="4" w:space="0"/>
            </w:tcBorders>
            <w:vAlign w:val="center"/>
          </w:tcPr>
          <w:p w14:paraId="42FBF2B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温控器</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5A8F6A">
            <w:pPr>
              <w:spacing w:line="400" w:lineRule="exact"/>
              <w:ind w:left="0" w:leftChars="0" w:firstLine="0" w:firstLineChars="0"/>
              <w:rPr>
                <w:rFonts w:hint="eastAsia" w:cs="仿宋"/>
                <w:b w:val="0"/>
                <w:bCs w:val="0"/>
                <w:color w:val="000000"/>
                <w:u w:val="none"/>
              </w:rPr>
            </w:pPr>
          </w:p>
        </w:tc>
        <w:tc>
          <w:tcPr>
            <w:tcW w:w="1696" w:type="dxa"/>
            <w:tcBorders>
              <w:top w:val="single" w:color="auto" w:sz="4" w:space="0"/>
              <w:left w:val="nil"/>
              <w:bottom w:val="single" w:color="auto" w:sz="4" w:space="0"/>
              <w:right w:val="single" w:color="auto" w:sz="4" w:space="0"/>
            </w:tcBorders>
            <w:shd w:val="clear" w:color="auto" w:fill="auto"/>
            <w:vAlign w:val="center"/>
          </w:tcPr>
          <w:p w14:paraId="5DB1393A">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145</w:t>
            </w:r>
          </w:p>
        </w:tc>
        <w:tc>
          <w:tcPr>
            <w:tcW w:w="2054" w:type="dxa"/>
            <w:tcBorders>
              <w:top w:val="single" w:color="auto" w:sz="4" w:space="0"/>
              <w:left w:val="nil"/>
              <w:bottom w:val="single" w:color="auto" w:sz="4" w:space="0"/>
              <w:right w:val="single" w:color="auto" w:sz="4" w:space="0"/>
            </w:tcBorders>
            <w:shd w:val="clear" w:color="auto" w:fill="auto"/>
            <w:vAlign w:val="center"/>
          </w:tcPr>
          <w:p w14:paraId="285DA17F">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200</w:t>
            </w:r>
          </w:p>
        </w:tc>
      </w:tr>
      <w:tr w14:paraId="79CB8A0A">
        <w:tblPrEx>
          <w:tblCellMar>
            <w:top w:w="0" w:type="dxa"/>
            <w:left w:w="108" w:type="dxa"/>
            <w:bottom w:w="0" w:type="dxa"/>
            <w:right w:w="108" w:type="dxa"/>
          </w:tblCellMar>
        </w:tblPrEx>
        <w:trPr>
          <w:trHeight w:val="270" w:hRule="atLeast"/>
          <w:jc w:val="center"/>
        </w:trPr>
        <w:tc>
          <w:tcPr>
            <w:tcW w:w="4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B7035A">
            <w:pPr>
              <w:spacing w:line="400" w:lineRule="exact"/>
              <w:ind w:left="0" w:leftChars="0" w:firstLine="0" w:firstLineChars="0"/>
              <w:rPr>
                <w:rFonts w:hint="default" w:eastAsia="仿宋" w:cs="仿宋"/>
                <w:b w:val="0"/>
                <w:bCs w:val="0"/>
                <w:color w:val="000000"/>
                <w:u w:val="none"/>
                <w:lang w:val="en-US" w:eastAsia="zh-CN"/>
              </w:rPr>
            </w:pPr>
            <w:r>
              <w:rPr>
                <w:rFonts w:hint="eastAsia" w:cs="仿宋"/>
                <w:b w:val="0"/>
                <w:bCs w:val="0"/>
                <w:color w:val="000000"/>
                <w:u w:val="none"/>
                <w:lang w:val="en-US" w:eastAsia="zh-CN"/>
              </w:rPr>
              <w:t xml:space="preserve">                 综合限价总计</w:t>
            </w:r>
          </w:p>
        </w:tc>
        <w:tc>
          <w:tcPr>
            <w:tcW w:w="1696" w:type="dxa"/>
            <w:tcBorders>
              <w:top w:val="single" w:color="auto" w:sz="4" w:space="0"/>
              <w:left w:val="nil"/>
              <w:bottom w:val="single" w:color="auto" w:sz="4" w:space="0"/>
              <w:right w:val="single" w:color="auto" w:sz="4" w:space="0"/>
            </w:tcBorders>
            <w:shd w:val="clear" w:color="auto" w:fill="auto"/>
            <w:vAlign w:val="center"/>
          </w:tcPr>
          <w:p w14:paraId="7706258B">
            <w:pPr>
              <w:spacing w:line="400" w:lineRule="exact"/>
              <w:ind w:left="0" w:leftChars="0" w:firstLine="0" w:firstLineChars="0"/>
              <w:rPr>
                <w:rFonts w:hint="default" w:eastAsia="仿宋" w:cs="仿宋"/>
                <w:b w:val="0"/>
                <w:bCs w:val="0"/>
                <w:color w:val="000000"/>
                <w:u w:val="none"/>
                <w:lang w:val="en-US" w:eastAsia="zh-CN"/>
              </w:rPr>
            </w:pPr>
            <w:r>
              <w:rPr>
                <w:rFonts w:hint="eastAsia" w:cs="仿宋"/>
                <w:b w:val="0"/>
                <w:bCs w:val="0"/>
                <w:color w:val="000000"/>
                <w:u w:val="none"/>
                <w:lang w:val="en-US" w:eastAsia="zh-CN"/>
              </w:rPr>
              <w:t>9965</w:t>
            </w:r>
          </w:p>
        </w:tc>
        <w:tc>
          <w:tcPr>
            <w:tcW w:w="2054" w:type="dxa"/>
            <w:tcBorders>
              <w:top w:val="single" w:color="auto" w:sz="4" w:space="0"/>
              <w:left w:val="nil"/>
              <w:bottom w:val="single" w:color="auto" w:sz="4" w:space="0"/>
              <w:right w:val="single" w:color="auto" w:sz="4" w:space="0"/>
            </w:tcBorders>
            <w:shd w:val="clear" w:color="auto" w:fill="auto"/>
            <w:vAlign w:val="center"/>
          </w:tcPr>
          <w:p w14:paraId="589CE560">
            <w:pPr>
              <w:spacing w:line="400" w:lineRule="exact"/>
              <w:ind w:left="0" w:leftChars="0" w:firstLine="0" w:firstLineChars="0"/>
              <w:rPr>
                <w:rFonts w:hint="default" w:eastAsia="仿宋" w:cs="仿宋"/>
                <w:b w:val="0"/>
                <w:bCs w:val="0"/>
                <w:color w:val="000000"/>
                <w:u w:val="none"/>
                <w:lang w:val="en-US" w:eastAsia="zh-CN"/>
              </w:rPr>
            </w:pPr>
            <w:r>
              <w:rPr>
                <w:rFonts w:hint="eastAsia" w:cs="仿宋"/>
                <w:b w:val="0"/>
                <w:bCs w:val="0"/>
                <w:color w:val="000000"/>
                <w:u w:val="none"/>
                <w:lang w:val="en-US" w:eastAsia="zh-CN"/>
              </w:rPr>
              <w:t>10235</w:t>
            </w:r>
          </w:p>
        </w:tc>
      </w:tr>
    </w:tbl>
    <w:p w14:paraId="1AFB739C">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2.乙方在接到甲方的报修电话后，必须在半小时内响应，2小时到达甲方现场并排除故障，维修时列出维修项目及所用配件，一般故障当天修复，特殊故障或因配件供应问题，经双方协商尽快修复；</w:t>
      </w:r>
    </w:p>
    <w:p w14:paraId="00ED2113">
      <w:pPr>
        <w:spacing w:line="400" w:lineRule="exact"/>
        <w:ind w:left="0" w:leftChars="0" w:firstLine="0" w:firstLineChars="0"/>
        <w:rPr>
          <w:rFonts w:hint="eastAsia" w:ascii="仿宋" w:hAnsi="仿宋" w:eastAsia="仿宋" w:cs="仿宋"/>
          <w:sz w:val="28"/>
          <w:szCs w:val="28"/>
          <w:lang w:val="en-US" w:eastAsia="zh-CN"/>
        </w:rPr>
      </w:pPr>
      <w:r>
        <w:rPr>
          <w:rFonts w:hint="eastAsia" w:cs="仿宋"/>
          <w:b w:val="0"/>
          <w:bCs w:val="0"/>
          <w:color w:val="000000"/>
          <w:u w:val="none"/>
        </w:rPr>
        <w:t>3、乙方保证维修产品配件保修期6个月，6个月内因产品自身质量问题造成的维修再次更换，则由乙方负责所需的费用，并免费更换。</w:t>
      </w:r>
    </w:p>
    <w:p w14:paraId="7B012022">
      <w:pPr>
        <w:pStyle w:val="20"/>
        <w:spacing w:line="400" w:lineRule="exact"/>
        <w:rPr>
          <w:rFonts w:hint="eastAsia" w:ascii="仿宋" w:hAnsi="仿宋" w:eastAsia="仿宋" w:cs="仿宋"/>
          <w:sz w:val="28"/>
          <w:szCs w:val="28"/>
          <w:lang w:val="en-US" w:eastAsia="zh-CN"/>
        </w:rPr>
      </w:pPr>
    </w:p>
    <w:p w14:paraId="03CF760C">
      <w:pPr>
        <w:pStyle w:val="20"/>
        <w:spacing w:line="4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四、合同价款及付款方式</w:t>
      </w:r>
    </w:p>
    <w:p w14:paraId="0EDFECC9">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1、合同价包含人工费、高空作业费、上门费、配件费、乙方提供的售后服务及相应的税金等，乙方不再有额外的收费。</w:t>
      </w:r>
    </w:p>
    <w:p w14:paraId="58BFBCD8">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付款方式：乙方维修空调经甲方验收合格后，现场开具维修作业费用单经甲方签字确认，乙方出具同金额发票，甲方在90个工作日内付清乙方发票金额的维修费用。如该维修成果经检验不合格，甲方有权拒绝签收及付款。</w:t>
      </w:r>
    </w:p>
    <w:p w14:paraId="2B6BD9CB">
      <w:pPr>
        <w:spacing w:line="400" w:lineRule="exact"/>
        <w:ind w:left="0" w:leftChars="0" w:firstLine="0" w:firstLineChars="0"/>
        <w:rPr>
          <w:rFonts w:hint="eastAsia" w:cs="仿宋"/>
          <w:b w:val="0"/>
          <w:bCs w:val="0"/>
          <w:color w:val="000000"/>
          <w:u w:val="none"/>
        </w:rPr>
      </w:pPr>
    </w:p>
    <w:p w14:paraId="2F503FDC">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lang w:val="en-US" w:eastAsia="zh-CN"/>
        </w:rPr>
        <w:t>五</w:t>
      </w:r>
      <w:r>
        <w:rPr>
          <w:rFonts w:hint="eastAsia" w:cs="仿宋"/>
          <w:b w:val="0"/>
          <w:bCs w:val="0"/>
          <w:color w:val="000000"/>
          <w:u w:val="none"/>
        </w:rPr>
        <w:t>、双方权利义务</w:t>
      </w:r>
    </w:p>
    <w:p w14:paraId="51CEA6D2">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甲方权利与义务：</w:t>
      </w:r>
    </w:p>
    <w:p w14:paraId="2A571567">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1.甲方负责向乙方提供空调的运行情况等信息。总务科负责监督和负责此项目（电话：56232027）；</w:t>
      </w:r>
    </w:p>
    <w:p w14:paraId="7CFF6625">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2.甲方有权随时对维修项目的作业进度、工艺技术、质量标准进行监督检查；</w:t>
      </w:r>
    </w:p>
    <w:p w14:paraId="3CA10B9A">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3.在空调出现故障时应及时通知乙方，并在乙方维修过程中提供力所能及的便利条件；</w:t>
      </w:r>
    </w:p>
    <w:p w14:paraId="6B757AEA">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乙方权利与义务：</w:t>
      </w:r>
    </w:p>
    <w:p w14:paraId="51DE9BC8">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1.乙方负责在服务期内完成对甲方提出的所有空调维修事项，确保甲方空调正常使用；</w:t>
      </w:r>
    </w:p>
    <w:p w14:paraId="0879B1F0">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2.由于乙方原因导致甲方第三人人身或财产受到损害的，由乙方承担损害赔偿责任，另外乙方还须对其现场施工、维修人员的人身安全、施工设备的安全操作负责；</w:t>
      </w:r>
    </w:p>
    <w:p w14:paraId="7C7D7AA4">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3.乙方应为其工作人员购买相关保险，若乙方自身的原因造成空调损坏，乙方须承担返工费、材料费等所有的费用。</w:t>
      </w:r>
    </w:p>
    <w:p w14:paraId="3C0910A9">
      <w:pPr>
        <w:spacing w:line="400" w:lineRule="exact"/>
        <w:ind w:left="0" w:leftChars="0" w:firstLine="0" w:firstLineChars="0"/>
        <w:rPr>
          <w:rFonts w:hint="eastAsia" w:cs="仿宋"/>
          <w:b w:val="0"/>
          <w:bCs w:val="0"/>
          <w:color w:val="000000"/>
          <w:u w:val="none"/>
        </w:rPr>
      </w:pPr>
    </w:p>
    <w:p w14:paraId="55730794">
      <w:pPr>
        <w:pStyle w:val="20"/>
        <w:spacing w:line="4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0D4673B0">
      <w:pPr>
        <w:pStyle w:val="20"/>
        <w:spacing w:line="400" w:lineRule="exact"/>
        <w:rPr>
          <w:rFonts w:hint="eastAsia" w:ascii="仿宋" w:hAnsi="仿宋" w:eastAsia="仿宋" w:cs="仿宋"/>
          <w:sz w:val="28"/>
          <w:szCs w:val="28"/>
          <w:lang w:val="en-US" w:eastAsia="zh-CN"/>
        </w:rPr>
      </w:pPr>
    </w:p>
    <w:p w14:paraId="54A8ED9A">
      <w:pPr>
        <w:pStyle w:val="20"/>
        <w:spacing w:line="400" w:lineRule="exact"/>
        <w:rPr>
          <w:rFonts w:hint="eastAsia" w:ascii="仿宋" w:hAnsi="仿宋" w:eastAsia="仿宋" w:cs="仿宋"/>
          <w:b/>
          <w:bCs/>
          <w:sz w:val="36"/>
          <w:szCs w:val="36"/>
          <w:lang w:val="en-US" w:eastAsia="zh-CN"/>
        </w:rPr>
      </w:pPr>
      <w:r>
        <w:rPr>
          <w:rFonts w:hint="eastAsia" w:ascii="仿宋" w:hAnsi="仿宋" w:eastAsia="仿宋" w:cs="仿宋"/>
          <w:sz w:val="28"/>
          <w:szCs w:val="28"/>
          <w:lang w:val="en-US" w:eastAsia="zh-CN"/>
        </w:rPr>
        <w:t xml:space="preserve"> </w:t>
      </w:r>
    </w:p>
    <w:p w14:paraId="07644EA8">
      <w:pPr>
        <w:pStyle w:val="20"/>
        <w:numPr>
          <w:ilvl w:val="0"/>
          <w:numId w:val="3"/>
        </w:numPr>
        <w:spacing w:line="400" w:lineRule="exact"/>
        <w:ind w:left="2610" w:leftChars="0" w:firstLine="0" w:firstLine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响应文件的编制</w:t>
      </w:r>
    </w:p>
    <w:p w14:paraId="4E03F1DF">
      <w:pPr>
        <w:pStyle w:val="20"/>
        <w:numPr>
          <w:ilvl w:val="0"/>
          <w:numId w:val="0"/>
        </w:numPr>
        <w:spacing w:line="400" w:lineRule="exact"/>
        <w:ind w:left="2610" w:leftChars="0"/>
        <w:rPr>
          <w:rFonts w:hint="default" w:ascii="仿宋" w:hAnsi="仿宋" w:eastAsia="仿宋" w:cs="仿宋"/>
          <w:b/>
          <w:bCs/>
          <w:sz w:val="36"/>
          <w:szCs w:val="36"/>
          <w:lang w:val="en-US" w:eastAsia="zh-CN"/>
        </w:rPr>
      </w:pPr>
    </w:p>
    <w:p w14:paraId="0D883725">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空调维修</w:t>
      </w:r>
      <w:r>
        <w:rPr>
          <w:rFonts w:hint="eastAsia" w:ascii="仿宋" w:hAnsi="仿宋" w:eastAsia="仿宋" w:cs="仿宋"/>
          <w:b/>
          <w:bCs/>
          <w:sz w:val="28"/>
          <w:szCs w:val="28"/>
        </w:rPr>
        <w:t>项目</w:t>
      </w:r>
    </w:p>
    <w:p w14:paraId="5FD7BAF0">
      <w:pPr>
        <w:pStyle w:val="20"/>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项目编号：LSRY-</w:t>
      </w:r>
      <w:r>
        <w:rPr>
          <w:rFonts w:hint="eastAsia" w:ascii="仿宋" w:hAnsi="仿宋" w:eastAsia="仿宋" w:cs="仿宋"/>
          <w:b/>
          <w:bCs/>
          <w:sz w:val="28"/>
          <w:szCs w:val="28"/>
          <w:lang w:eastAsia="zh-CN"/>
        </w:rPr>
        <w:t>ZB2025-Z001</w:t>
      </w:r>
    </w:p>
    <w:tbl>
      <w:tblPr>
        <w:tblStyle w:val="16"/>
        <w:tblW w:w="8210" w:type="dxa"/>
        <w:jc w:val="center"/>
        <w:tblLayout w:type="autofit"/>
        <w:tblCellMar>
          <w:top w:w="0" w:type="dxa"/>
          <w:left w:w="108" w:type="dxa"/>
          <w:bottom w:w="0" w:type="dxa"/>
          <w:right w:w="108" w:type="dxa"/>
        </w:tblCellMar>
      </w:tblPr>
      <w:tblGrid>
        <w:gridCol w:w="917"/>
        <w:gridCol w:w="2043"/>
        <w:gridCol w:w="1500"/>
        <w:gridCol w:w="1696"/>
        <w:gridCol w:w="2054"/>
      </w:tblGrid>
      <w:tr w14:paraId="1F1D5129">
        <w:tblPrEx>
          <w:tblCellMar>
            <w:top w:w="0" w:type="dxa"/>
            <w:left w:w="108" w:type="dxa"/>
            <w:bottom w:w="0" w:type="dxa"/>
            <w:right w:w="108" w:type="dxa"/>
          </w:tblCellMar>
        </w:tblPrEx>
        <w:trPr>
          <w:trHeight w:val="349" w:hRule="atLeast"/>
          <w:tblHeader/>
          <w:jc w:val="center"/>
        </w:trPr>
        <w:tc>
          <w:tcPr>
            <w:tcW w:w="917" w:type="dxa"/>
            <w:vMerge w:val="restart"/>
            <w:tcBorders>
              <w:top w:val="single" w:color="auto" w:sz="4" w:space="0"/>
              <w:left w:val="single" w:color="auto" w:sz="4" w:space="0"/>
              <w:right w:val="single" w:color="auto" w:sz="4" w:space="0"/>
            </w:tcBorders>
            <w:shd w:val="clear" w:color="auto" w:fill="ACD78D" w:themeFill="accent4" w:themeFillTint="99"/>
            <w:vAlign w:val="center"/>
          </w:tcPr>
          <w:p w14:paraId="60BEC50D">
            <w:pPr>
              <w:spacing w:line="400" w:lineRule="exact"/>
              <w:ind w:left="0" w:leftChars="0" w:firstLine="0" w:firstLineChars="0"/>
              <w:jc w:val="center"/>
              <w:rPr>
                <w:rFonts w:hint="eastAsia" w:cs="仿宋"/>
                <w:b w:val="0"/>
                <w:bCs w:val="0"/>
                <w:color w:val="000000"/>
                <w:u w:val="none"/>
                <w:lang w:val="en-US"/>
              </w:rPr>
            </w:pPr>
            <w:r>
              <w:rPr>
                <w:rFonts w:hint="eastAsia" w:cs="仿宋"/>
                <w:b w:val="0"/>
                <w:bCs w:val="0"/>
                <w:color w:val="000000"/>
                <w:u w:val="none"/>
                <w:lang w:val="en-US"/>
              </w:rPr>
              <w:t>序号</w:t>
            </w:r>
          </w:p>
        </w:tc>
        <w:tc>
          <w:tcPr>
            <w:tcW w:w="2043" w:type="dxa"/>
            <w:vMerge w:val="restart"/>
            <w:tcBorders>
              <w:top w:val="single" w:color="auto" w:sz="4" w:space="0"/>
              <w:left w:val="nil"/>
              <w:right w:val="single" w:color="auto" w:sz="4" w:space="0"/>
            </w:tcBorders>
            <w:shd w:val="clear" w:color="auto" w:fill="ACD78D" w:themeFill="accent4" w:themeFillTint="99"/>
            <w:vAlign w:val="center"/>
          </w:tcPr>
          <w:p w14:paraId="60622AD0">
            <w:pPr>
              <w:spacing w:line="400" w:lineRule="exact"/>
              <w:ind w:left="0" w:leftChars="0" w:firstLine="0" w:firstLineChars="0"/>
              <w:jc w:val="center"/>
              <w:rPr>
                <w:rFonts w:hint="eastAsia" w:cs="仿宋"/>
                <w:b w:val="0"/>
                <w:bCs w:val="0"/>
                <w:color w:val="000000"/>
                <w:u w:val="none"/>
                <w:lang w:val="en-US"/>
              </w:rPr>
            </w:pPr>
            <w:r>
              <w:rPr>
                <w:rFonts w:hint="eastAsia" w:cs="仿宋"/>
                <w:b w:val="0"/>
                <w:bCs w:val="0"/>
                <w:color w:val="000000"/>
                <w:u w:val="none"/>
                <w:lang w:val="en-US"/>
              </w:rPr>
              <w:t>维修项目名称</w:t>
            </w:r>
          </w:p>
        </w:tc>
        <w:tc>
          <w:tcPr>
            <w:tcW w:w="1500" w:type="dxa"/>
            <w:vMerge w:val="restart"/>
            <w:tcBorders>
              <w:top w:val="single" w:color="auto" w:sz="4" w:space="0"/>
              <w:left w:val="nil"/>
              <w:right w:val="single" w:color="auto" w:sz="4" w:space="0"/>
            </w:tcBorders>
            <w:shd w:val="clear" w:color="auto" w:fill="ACD78D" w:themeFill="accent4" w:themeFillTint="99"/>
            <w:vAlign w:val="center"/>
          </w:tcPr>
          <w:p w14:paraId="3CF6A5AD">
            <w:pPr>
              <w:spacing w:line="400" w:lineRule="exact"/>
              <w:ind w:left="0" w:leftChars="0" w:firstLine="0" w:firstLineChars="0"/>
              <w:jc w:val="center"/>
              <w:rPr>
                <w:rFonts w:hint="eastAsia" w:cs="仿宋"/>
                <w:b w:val="0"/>
                <w:bCs w:val="0"/>
                <w:color w:val="000000"/>
                <w:u w:val="none"/>
                <w:lang w:val="en-US"/>
              </w:rPr>
            </w:pPr>
            <w:r>
              <w:rPr>
                <w:rFonts w:hint="eastAsia" w:cs="仿宋"/>
                <w:b w:val="0"/>
                <w:bCs w:val="0"/>
                <w:color w:val="000000"/>
                <w:u w:val="none"/>
                <w:lang w:val="en-US"/>
              </w:rPr>
              <w:t>空调型号</w:t>
            </w:r>
          </w:p>
        </w:tc>
        <w:tc>
          <w:tcPr>
            <w:tcW w:w="3750" w:type="dxa"/>
            <w:gridSpan w:val="2"/>
            <w:tcBorders>
              <w:top w:val="single" w:color="auto" w:sz="4" w:space="0"/>
              <w:left w:val="nil"/>
              <w:bottom w:val="single" w:color="auto" w:sz="4" w:space="0"/>
              <w:right w:val="single" w:color="auto" w:sz="4" w:space="0"/>
            </w:tcBorders>
            <w:shd w:val="clear" w:color="auto" w:fill="ACD78D" w:themeFill="accent4" w:themeFillTint="99"/>
            <w:vAlign w:val="center"/>
          </w:tcPr>
          <w:p w14:paraId="14406C60">
            <w:pPr>
              <w:spacing w:line="400" w:lineRule="exact"/>
              <w:ind w:left="0" w:leftChars="0" w:firstLine="0" w:firstLineChars="0"/>
              <w:jc w:val="center"/>
              <w:rPr>
                <w:rFonts w:hint="eastAsia" w:cs="仿宋"/>
                <w:b w:val="0"/>
                <w:bCs w:val="0"/>
                <w:color w:val="000000"/>
                <w:u w:val="none"/>
                <w:lang w:val="en-US"/>
              </w:rPr>
            </w:pPr>
            <w:r>
              <w:rPr>
                <w:rFonts w:hint="eastAsia" w:cs="仿宋"/>
                <w:b w:val="0"/>
                <w:bCs w:val="0"/>
                <w:color w:val="000000"/>
                <w:u w:val="none"/>
                <w:lang w:val="en-US"/>
              </w:rPr>
              <w:t>单价</w:t>
            </w:r>
            <w:r>
              <w:rPr>
                <w:rFonts w:hint="eastAsia" w:cs="仿宋"/>
                <w:b w:val="0"/>
                <w:bCs w:val="0"/>
                <w:color w:val="000000"/>
                <w:u w:val="none"/>
                <w:lang w:val="en-US" w:eastAsia="zh-CN"/>
              </w:rPr>
              <w:t>限价</w:t>
            </w:r>
            <w:r>
              <w:rPr>
                <w:rFonts w:hint="eastAsia" w:cs="仿宋"/>
                <w:b w:val="0"/>
                <w:bCs w:val="0"/>
                <w:color w:val="000000"/>
                <w:u w:val="none"/>
                <w:lang w:val="en-US"/>
              </w:rPr>
              <w:t>（元人民币/次）</w:t>
            </w:r>
          </w:p>
        </w:tc>
      </w:tr>
      <w:tr w14:paraId="538F5E25">
        <w:tblPrEx>
          <w:tblCellMar>
            <w:top w:w="0" w:type="dxa"/>
            <w:left w:w="108" w:type="dxa"/>
            <w:bottom w:w="0" w:type="dxa"/>
            <w:right w:w="108" w:type="dxa"/>
          </w:tblCellMar>
        </w:tblPrEx>
        <w:trPr>
          <w:trHeight w:val="303" w:hRule="atLeast"/>
          <w:tblHeader/>
          <w:jc w:val="center"/>
        </w:trPr>
        <w:tc>
          <w:tcPr>
            <w:tcW w:w="917" w:type="dxa"/>
            <w:vMerge w:val="continue"/>
            <w:tcBorders>
              <w:left w:val="single" w:color="auto" w:sz="4" w:space="0"/>
              <w:bottom w:val="single" w:color="auto" w:sz="4" w:space="0"/>
              <w:right w:val="single" w:color="auto" w:sz="4" w:space="0"/>
            </w:tcBorders>
            <w:shd w:val="clear" w:color="auto" w:fill="ACD78D" w:themeFill="accent4" w:themeFillTint="99"/>
            <w:vAlign w:val="center"/>
          </w:tcPr>
          <w:p w14:paraId="3B77F208">
            <w:pPr>
              <w:spacing w:line="400" w:lineRule="exact"/>
              <w:ind w:left="0" w:leftChars="0" w:firstLine="0" w:firstLineChars="0"/>
              <w:jc w:val="center"/>
              <w:rPr>
                <w:rFonts w:hint="eastAsia" w:cs="仿宋"/>
                <w:b w:val="0"/>
                <w:bCs w:val="0"/>
                <w:color w:val="000000"/>
                <w:u w:val="none"/>
                <w:lang w:val="en-US"/>
              </w:rPr>
            </w:pPr>
          </w:p>
        </w:tc>
        <w:tc>
          <w:tcPr>
            <w:tcW w:w="2043" w:type="dxa"/>
            <w:vMerge w:val="continue"/>
            <w:tcBorders>
              <w:left w:val="nil"/>
              <w:bottom w:val="single" w:color="auto" w:sz="4" w:space="0"/>
              <w:right w:val="single" w:color="auto" w:sz="4" w:space="0"/>
            </w:tcBorders>
            <w:shd w:val="clear" w:color="auto" w:fill="ACD78D" w:themeFill="accent4" w:themeFillTint="99"/>
            <w:vAlign w:val="center"/>
          </w:tcPr>
          <w:p w14:paraId="08871431">
            <w:pPr>
              <w:spacing w:line="400" w:lineRule="exact"/>
              <w:ind w:left="0" w:leftChars="0" w:firstLine="0" w:firstLineChars="0"/>
              <w:jc w:val="center"/>
              <w:rPr>
                <w:rFonts w:hint="eastAsia" w:cs="仿宋"/>
                <w:b w:val="0"/>
                <w:bCs w:val="0"/>
                <w:color w:val="000000"/>
                <w:u w:val="none"/>
                <w:lang w:val="en-US"/>
              </w:rPr>
            </w:pPr>
          </w:p>
        </w:tc>
        <w:tc>
          <w:tcPr>
            <w:tcW w:w="1500" w:type="dxa"/>
            <w:vMerge w:val="continue"/>
            <w:tcBorders>
              <w:left w:val="nil"/>
              <w:bottom w:val="single" w:color="auto" w:sz="4" w:space="0"/>
              <w:right w:val="single" w:color="auto" w:sz="4" w:space="0"/>
            </w:tcBorders>
            <w:shd w:val="clear" w:color="auto" w:fill="ACD78D" w:themeFill="accent4" w:themeFillTint="99"/>
            <w:vAlign w:val="center"/>
          </w:tcPr>
          <w:p w14:paraId="5B9E0E24">
            <w:pPr>
              <w:spacing w:line="400" w:lineRule="exact"/>
              <w:ind w:left="0" w:leftChars="0" w:firstLine="0" w:firstLineChars="0"/>
              <w:jc w:val="center"/>
              <w:rPr>
                <w:rFonts w:hint="eastAsia" w:cs="仿宋"/>
                <w:b w:val="0"/>
                <w:bCs w:val="0"/>
                <w:color w:val="000000"/>
                <w:u w:val="none"/>
                <w:lang w:val="en-US"/>
              </w:rPr>
            </w:pPr>
          </w:p>
        </w:tc>
        <w:tc>
          <w:tcPr>
            <w:tcW w:w="1696" w:type="dxa"/>
            <w:tcBorders>
              <w:top w:val="single" w:color="auto" w:sz="4" w:space="0"/>
              <w:left w:val="nil"/>
              <w:bottom w:val="single" w:color="auto" w:sz="4" w:space="0"/>
              <w:right w:val="single" w:color="auto" w:sz="4" w:space="0"/>
            </w:tcBorders>
            <w:shd w:val="clear" w:color="auto" w:fill="ACD78D" w:themeFill="accent4" w:themeFillTint="99"/>
            <w:vAlign w:val="center"/>
          </w:tcPr>
          <w:p w14:paraId="2A169B7D">
            <w:pPr>
              <w:spacing w:line="400" w:lineRule="exact"/>
              <w:ind w:left="0" w:leftChars="0" w:firstLine="0" w:firstLineChars="0"/>
              <w:jc w:val="center"/>
              <w:rPr>
                <w:rFonts w:hint="eastAsia" w:cs="仿宋"/>
                <w:b w:val="0"/>
                <w:bCs w:val="0"/>
                <w:color w:val="000000"/>
                <w:u w:val="none"/>
                <w:lang w:val="en-US"/>
              </w:rPr>
            </w:pPr>
            <w:r>
              <w:rPr>
                <w:rFonts w:hint="eastAsia" w:cs="仿宋"/>
                <w:b w:val="0"/>
                <w:bCs w:val="0"/>
                <w:color w:val="000000"/>
                <w:u w:val="none"/>
                <w:lang w:val="en-US"/>
              </w:rPr>
              <w:t>挂机空调</w:t>
            </w:r>
          </w:p>
        </w:tc>
        <w:tc>
          <w:tcPr>
            <w:tcW w:w="2054" w:type="dxa"/>
            <w:tcBorders>
              <w:top w:val="single" w:color="auto" w:sz="4" w:space="0"/>
              <w:left w:val="nil"/>
              <w:bottom w:val="single" w:color="auto" w:sz="4" w:space="0"/>
              <w:right w:val="single" w:color="auto" w:sz="4" w:space="0"/>
            </w:tcBorders>
            <w:shd w:val="clear" w:color="auto" w:fill="ACD78D" w:themeFill="accent4" w:themeFillTint="99"/>
            <w:vAlign w:val="center"/>
          </w:tcPr>
          <w:p w14:paraId="10C86586">
            <w:pPr>
              <w:spacing w:line="400" w:lineRule="exact"/>
              <w:ind w:left="0" w:leftChars="0" w:firstLine="0" w:firstLineChars="0"/>
              <w:jc w:val="center"/>
              <w:rPr>
                <w:rFonts w:hint="eastAsia" w:cs="仿宋"/>
                <w:b w:val="0"/>
                <w:bCs w:val="0"/>
                <w:color w:val="000000"/>
                <w:u w:val="none"/>
                <w:lang w:val="en-US"/>
              </w:rPr>
            </w:pPr>
            <w:r>
              <w:rPr>
                <w:rFonts w:hint="eastAsia" w:cs="仿宋"/>
                <w:b w:val="0"/>
                <w:bCs w:val="0"/>
                <w:color w:val="000000"/>
                <w:u w:val="none"/>
                <w:lang w:val="en-US"/>
              </w:rPr>
              <w:t>柜机空调</w:t>
            </w:r>
          </w:p>
        </w:tc>
      </w:tr>
      <w:tr w14:paraId="4EB32FE2">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55BD9DC3">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w:t>
            </w:r>
          </w:p>
        </w:tc>
        <w:tc>
          <w:tcPr>
            <w:tcW w:w="2043" w:type="dxa"/>
            <w:vMerge w:val="restart"/>
            <w:tcBorders>
              <w:top w:val="nil"/>
              <w:left w:val="single" w:color="auto" w:sz="4" w:space="0"/>
              <w:bottom w:val="single" w:color="auto" w:sz="4" w:space="0"/>
              <w:right w:val="single" w:color="auto" w:sz="4" w:space="0"/>
            </w:tcBorders>
            <w:shd w:val="clear" w:color="auto" w:fill="auto"/>
            <w:vAlign w:val="center"/>
          </w:tcPr>
          <w:p w14:paraId="394F1C9D">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空调加氟</w:t>
            </w:r>
          </w:p>
        </w:tc>
        <w:tc>
          <w:tcPr>
            <w:tcW w:w="1500" w:type="dxa"/>
            <w:tcBorders>
              <w:top w:val="nil"/>
              <w:left w:val="nil"/>
              <w:bottom w:val="single" w:color="auto" w:sz="4" w:space="0"/>
              <w:right w:val="single" w:color="auto" w:sz="4" w:space="0"/>
            </w:tcBorders>
            <w:shd w:val="clear" w:color="auto" w:fill="auto"/>
            <w:vAlign w:val="center"/>
          </w:tcPr>
          <w:p w14:paraId="3ED76441">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7BDE6E15">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3DF1080A">
            <w:pPr>
              <w:spacing w:line="400" w:lineRule="exact"/>
              <w:ind w:left="0" w:leftChars="0" w:firstLine="0" w:firstLineChars="0"/>
              <w:rPr>
                <w:rFonts w:hint="eastAsia" w:cs="仿宋"/>
                <w:b w:val="0"/>
                <w:bCs w:val="0"/>
                <w:color w:val="000000"/>
                <w:u w:val="none"/>
              </w:rPr>
            </w:pPr>
          </w:p>
        </w:tc>
      </w:tr>
      <w:tr w14:paraId="7115E685">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71638210">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w:t>
            </w:r>
          </w:p>
        </w:tc>
        <w:tc>
          <w:tcPr>
            <w:tcW w:w="2043" w:type="dxa"/>
            <w:vMerge w:val="continue"/>
            <w:tcBorders>
              <w:top w:val="nil"/>
              <w:left w:val="single" w:color="auto" w:sz="4" w:space="0"/>
              <w:bottom w:val="single" w:color="auto" w:sz="4" w:space="0"/>
              <w:right w:val="single" w:color="auto" w:sz="4" w:space="0"/>
            </w:tcBorders>
            <w:vAlign w:val="center"/>
          </w:tcPr>
          <w:p w14:paraId="60E5532E">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0C00B4F6">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5DBEF124">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7C24524F">
            <w:pPr>
              <w:spacing w:line="400" w:lineRule="exact"/>
              <w:ind w:left="0" w:leftChars="0" w:firstLine="0" w:firstLineChars="0"/>
              <w:rPr>
                <w:rFonts w:hint="eastAsia" w:cs="仿宋"/>
                <w:b w:val="0"/>
                <w:bCs w:val="0"/>
                <w:color w:val="000000"/>
                <w:u w:val="none"/>
              </w:rPr>
            </w:pPr>
          </w:p>
        </w:tc>
      </w:tr>
      <w:tr w14:paraId="67A56432">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68FB689E">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w:t>
            </w:r>
          </w:p>
        </w:tc>
        <w:tc>
          <w:tcPr>
            <w:tcW w:w="2043" w:type="dxa"/>
            <w:vMerge w:val="continue"/>
            <w:tcBorders>
              <w:top w:val="nil"/>
              <w:left w:val="single" w:color="auto" w:sz="4" w:space="0"/>
              <w:bottom w:val="single" w:color="auto" w:sz="4" w:space="0"/>
              <w:right w:val="single" w:color="auto" w:sz="4" w:space="0"/>
            </w:tcBorders>
            <w:vAlign w:val="center"/>
          </w:tcPr>
          <w:p w14:paraId="7F564F0F">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7129298D">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08624214">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5E05C0DB">
            <w:pPr>
              <w:spacing w:line="400" w:lineRule="exact"/>
              <w:ind w:left="0" w:leftChars="0" w:firstLine="0" w:firstLineChars="0"/>
              <w:rPr>
                <w:rFonts w:hint="eastAsia" w:cs="仿宋"/>
                <w:b w:val="0"/>
                <w:bCs w:val="0"/>
                <w:color w:val="000000"/>
                <w:u w:val="none"/>
              </w:rPr>
            </w:pPr>
          </w:p>
        </w:tc>
      </w:tr>
      <w:tr w14:paraId="7B18A554">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0541E00D">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4</w:t>
            </w:r>
          </w:p>
        </w:tc>
        <w:tc>
          <w:tcPr>
            <w:tcW w:w="2043" w:type="dxa"/>
            <w:vMerge w:val="continue"/>
            <w:tcBorders>
              <w:top w:val="nil"/>
              <w:left w:val="single" w:color="auto" w:sz="4" w:space="0"/>
              <w:bottom w:val="single" w:color="auto" w:sz="4" w:space="0"/>
              <w:right w:val="single" w:color="auto" w:sz="4" w:space="0"/>
            </w:tcBorders>
            <w:vAlign w:val="center"/>
          </w:tcPr>
          <w:p w14:paraId="45097604">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42B2FEC3">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5匹</w:t>
            </w:r>
          </w:p>
        </w:tc>
        <w:tc>
          <w:tcPr>
            <w:tcW w:w="1696" w:type="dxa"/>
            <w:tcBorders>
              <w:top w:val="nil"/>
              <w:left w:val="nil"/>
              <w:bottom w:val="single" w:color="auto" w:sz="4" w:space="0"/>
              <w:right w:val="single" w:color="auto" w:sz="4" w:space="0"/>
            </w:tcBorders>
            <w:shd w:val="clear" w:color="auto" w:fill="auto"/>
            <w:vAlign w:val="center"/>
          </w:tcPr>
          <w:p w14:paraId="495A97DF">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44395C31">
            <w:pPr>
              <w:spacing w:line="400" w:lineRule="exact"/>
              <w:ind w:left="0" w:leftChars="0" w:firstLine="0" w:firstLineChars="0"/>
              <w:rPr>
                <w:rFonts w:hint="eastAsia" w:cs="仿宋"/>
                <w:b w:val="0"/>
                <w:bCs w:val="0"/>
                <w:color w:val="000000"/>
                <w:u w:val="none"/>
              </w:rPr>
            </w:pPr>
          </w:p>
        </w:tc>
      </w:tr>
      <w:tr w14:paraId="3FF21E1E">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62BB22D4">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5</w:t>
            </w:r>
          </w:p>
        </w:tc>
        <w:tc>
          <w:tcPr>
            <w:tcW w:w="2043" w:type="dxa"/>
            <w:vMerge w:val="restart"/>
            <w:tcBorders>
              <w:top w:val="nil"/>
              <w:left w:val="single" w:color="auto" w:sz="4" w:space="0"/>
              <w:bottom w:val="single" w:color="auto" w:sz="4" w:space="0"/>
              <w:right w:val="single" w:color="auto" w:sz="4" w:space="0"/>
            </w:tcBorders>
            <w:shd w:val="clear" w:color="auto" w:fill="auto"/>
            <w:vAlign w:val="center"/>
          </w:tcPr>
          <w:p w14:paraId="6A6D684A">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移机</w:t>
            </w:r>
          </w:p>
        </w:tc>
        <w:tc>
          <w:tcPr>
            <w:tcW w:w="1500" w:type="dxa"/>
            <w:tcBorders>
              <w:top w:val="nil"/>
              <w:left w:val="nil"/>
              <w:bottom w:val="single" w:color="auto" w:sz="4" w:space="0"/>
              <w:right w:val="single" w:color="auto" w:sz="4" w:space="0"/>
            </w:tcBorders>
            <w:shd w:val="clear" w:color="auto" w:fill="auto"/>
            <w:vAlign w:val="center"/>
          </w:tcPr>
          <w:p w14:paraId="465F2BE4">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19774A38">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150DB83D">
            <w:pPr>
              <w:spacing w:line="400" w:lineRule="exact"/>
              <w:ind w:left="0" w:leftChars="0" w:firstLine="0" w:firstLineChars="0"/>
              <w:rPr>
                <w:rFonts w:hint="eastAsia" w:cs="仿宋"/>
                <w:b w:val="0"/>
                <w:bCs w:val="0"/>
                <w:color w:val="000000"/>
                <w:u w:val="none"/>
              </w:rPr>
            </w:pPr>
          </w:p>
        </w:tc>
      </w:tr>
      <w:tr w14:paraId="788880AB">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3740BF4B">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6</w:t>
            </w:r>
          </w:p>
        </w:tc>
        <w:tc>
          <w:tcPr>
            <w:tcW w:w="2043" w:type="dxa"/>
            <w:vMerge w:val="continue"/>
            <w:tcBorders>
              <w:top w:val="nil"/>
              <w:left w:val="single" w:color="auto" w:sz="4" w:space="0"/>
              <w:bottom w:val="single" w:color="auto" w:sz="4" w:space="0"/>
              <w:right w:val="single" w:color="auto" w:sz="4" w:space="0"/>
            </w:tcBorders>
            <w:vAlign w:val="center"/>
          </w:tcPr>
          <w:p w14:paraId="1DF141C7">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66A3609F">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62236F07">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14F070B0">
            <w:pPr>
              <w:spacing w:line="400" w:lineRule="exact"/>
              <w:ind w:left="0" w:leftChars="0" w:firstLine="0" w:firstLineChars="0"/>
              <w:rPr>
                <w:rFonts w:hint="eastAsia" w:cs="仿宋"/>
                <w:b w:val="0"/>
                <w:bCs w:val="0"/>
                <w:color w:val="000000"/>
                <w:u w:val="none"/>
              </w:rPr>
            </w:pPr>
          </w:p>
        </w:tc>
      </w:tr>
      <w:tr w14:paraId="6C7CC06E">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3517F14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7</w:t>
            </w:r>
          </w:p>
        </w:tc>
        <w:tc>
          <w:tcPr>
            <w:tcW w:w="2043" w:type="dxa"/>
            <w:vMerge w:val="continue"/>
            <w:tcBorders>
              <w:top w:val="nil"/>
              <w:left w:val="single" w:color="auto" w:sz="4" w:space="0"/>
              <w:bottom w:val="single" w:color="auto" w:sz="4" w:space="0"/>
              <w:right w:val="single" w:color="auto" w:sz="4" w:space="0"/>
            </w:tcBorders>
            <w:vAlign w:val="center"/>
          </w:tcPr>
          <w:p w14:paraId="5A578EB4">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66E443A5">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6A583E8A">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1C82AAB0">
            <w:pPr>
              <w:spacing w:line="400" w:lineRule="exact"/>
              <w:ind w:left="0" w:leftChars="0" w:firstLine="0" w:firstLineChars="0"/>
              <w:rPr>
                <w:rFonts w:hint="eastAsia" w:cs="仿宋"/>
                <w:b w:val="0"/>
                <w:bCs w:val="0"/>
                <w:color w:val="000000"/>
                <w:u w:val="none"/>
              </w:rPr>
            </w:pPr>
          </w:p>
        </w:tc>
      </w:tr>
      <w:tr w14:paraId="4BB21428">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095CA1E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8</w:t>
            </w:r>
          </w:p>
        </w:tc>
        <w:tc>
          <w:tcPr>
            <w:tcW w:w="2043" w:type="dxa"/>
            <w:vMerge w:val="restart"/>
            <w:tcBorders>
              <w:top w:val="nil"/>
              <w:left w:val="single" w:color="auto" w:sz="4" w:space="0"/>
              <w:bottom w:val="single" w:color="auto" w:sz="4" w:space="0"/>
              <w:right w:val="single" w:color="auto" w:sz="4" w:space="0"/>
            </w:tcBorders>
            <w:shd w:val="clear" w:color="auto" w:fill="auto"/>
            <w:vAlign w:val="center"/>
          </w:tcPr>
          <w:p w14:paraId="1649264F">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压缩机启动电容</w:t>
            </w:r>
          </w:p>
        </w:tc>
        <w:tc>
          <w:tcPr>
            <w:tcW w:w="1500" w:type="dxa"/>
            <w:tcBorders>
              <w:top w:val="nil"/>
              <w:left w:val="nil"/>
              <w:bottom w:val="single" w:color="auto" w:sz="4" w:space="0"/>
              <w:right w:val="single" w:color="auto" w:sz="4" w:space="0"/>
            </w:tcBorders>
            <w:shd w:val="clear" w:color="auto" w:fill="auto"/>
            <w:vAlign w:val="center"/>
          </w:tcPr>
          <w:p w14:paraId="2736ED66">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08604D01">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52420C84">
            <w:pPr>
              <w:spacing w:line="400" w:lineRule="exact"/>
              <w:ind w:left="0" w:leftChars="0" w:firstLine="0" w:firstLineChars="0"/>
              <w:rPr>
                <w:rFonts w:hint="eastAsia" w:cs="仿宋"/>
                <w:b w:val="0"/>
                <w:bCs w:val="0"/>
                <w:color w:val="000000"/>
                <w:u w:val="none"/>
              </w:rPr>
            </w:pPr>
          </w:p>
        </w:tc>
      </w:tr>
      <w:tr w14:paraId="770B5CCE">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616E994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9</w:t>
            </w:r>
          </w:p>
        </w:tc>
        <w:tc>
          <w:tcPr>
            <w:tcW w:w="2043" w:type="dxa"/>
            <w:vMerge w:val="continue"/>
            <w:tcBorders>
              <w:top w:val="nil"/>
              <w:left w:val="single" w:color="auto" w:sz="4" w:space="0"/>
              <w:bottom w:val="single" w:color="auto" w:sz="4" w:space="0"/>
              <w:right w:val="single" w:color="auto" w:sz="4" w:space="0"/>
            </w:tcBorders>
            <w:vAlign w:val="center"/>
          </w:tcPr>
          <w:p w14:paraId="22798E27">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7D6659D6">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10C1F425">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0E49A055">
            <w:pPr>
              <w:spacing w:line="400" w:lineRule="exact"/>
              <w:ind w:left="0" w:leftChars="0" w:firstLine="0" w:firstLineChars="0"/>
              <w:rPr>
                <w:rFonts w:hint="eastAsia" w:cs="仿宋"/>
                <w:b w:val="0"/>
                <w:bCs w:val="0"/>
                <w:color w:val="000000"/>
                <w:u w:val="none"/>
              </w:rPr>
            </w:pPr>
          </w:p>
        </w:tc>
      </w:tr>
      <w:tr w14:paraId="35B4A865">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4B41C58C">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10</w:t>
            </w:r>
          </w:p>
        </w:tc>
        <w:tc>
          <w:tcPr>
            <w:tcW w:w="2043" w:type="dxa"/>
            <w:vMerge w:val="continue"/>
            <w:tcBorders>
              <w:top w:val="nil"/>
              <w:left w:val="single" w:color="auto" w:sz="4" w:space="0"/>
              <w:bottom w:val="single" w:color="auto" w:sz="4" w:space="0"/>
              <w:right w:val="single" w:color="auto" w:sz="4" w:space="0"/>
            </w:tcBorders>
            <w:vAlign w:val="center"/>
          </w:tcPr>
          <w:p w14:paraId="478A5627">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4B93CDD5">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1748F242">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52559C0C">
            <w:pPr>
              <w:spacing w:line="400" w:lineRule="exact"/>
              <w:ind w:left="0" w:leftChars="0" w:firstLine="0" w:firstLineChars="0"/>
              <w:rPr>
                <w:rFonts w:hint="eastAsia" w:cs="仿宋"/>
                <w:b w:val="0"/>
                <w:bCs w:val="0"/>
                <w:color w:val="000000"/>
                <w:u w:val="none"/>
              </w:rPr>
            </w:pPr>
          </w:p>
        </w:tc>
      </w:tr>
      <w:tr w14:paraId="6CD3F08D">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6892647E">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11</w:t>
            </w:r>
          </w:p>
        </w:tc>
        <w:tc>
          <w:tcPr>
            <w:tcW w:w="2043" w:type="dxa"/>
            <w:vMerge w:val="restart"/>
            <w:tcBorders>
              <w:top w:val="nil"/>
              <w:left w:val="single" w:color="auto" w:sz="4" w:space="0"/>
              <w:bottom w:val="single" w:color="auto" w:sz="4" w:space="0"/>
              <w:right w:val="single" w:color="auto" w:sz="4" w:space="0"/>
            </w:tcBorders>
            <w:shd w:val="clear" w:color="auto" w:fill="auto"/>
            <w:vAlign w:val="center"/>
          </w:tcPr>
          <w:p w14:paraId="08232B5A">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主板</w:t>
            </w:r>
          </w:p>
        </w:tc>
        <w:tc>
          <w:tcPr>
            <w:tcW w:w="1500" w:type="dxa"/>
            <w:tcBorders>
              <w:top w:val="nil"/>
              <w:left w:val="nil"/>
              <w:bottom w:val="single" w:color="auto" w:sz="4" w:space="0"/>
              <w:right w:val="single" w:color="auto" w:sz="4" w:space="0"/>
            </w:tcBorders>
            <w:shd w:val="clear" w:color="auto" w:fill="auto"/>
            <w:vAlign w:val="center"/>
          </w:tcPr>
          <w:p w14:paraId="33D590B8">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052A9AF7">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649B7002">
            <w:pPr>
              <w:spacing w:line="400" w:lineRule="exact"/>
              <w:ind w:left="0" w:leftChars="0" w:firstLine="0" w:firstLineChars="0"/>
              <w:rPr>
                <w:rFonts w:hint="eastAsia" w:cs="仿宋"/>
                <w:b w:val="0"/>
                <w:bCs w:val="0"/>
                <w:color w:val="000000"/>
                <w:u w:val="none"/>
              </w:rPr>
            </w:pPr>
          </w:p>
        </w:tc>
      </w:tr>
      <w:tr w14:paraId="485D71EA">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6FBFD031">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12</w:t>
            </w:r>
          </w:p>
        </w:tc>
        <w:tc>
          <w:tcPr>
            <w:tcW w:w="2043" w:type="dxa"/>
            <w:vMerge w:val="continue"/>
            <w:tcBorders>
              <w:top w:val="nil"/>
              <w:left w:val="single" w:color="auto" w:sz="4" w:space="0"/>
              <w:bottom w:val="single" w:color="auto" w:sz="4" w:space="0"/>
              <w:right w:val="single" w:color="auto" w:sz="4" w:space="0"/>
            </w:tcBorders>
            <w:vAlign w:val="center"/>
          </w:tcPr>
          <w:p w14:paraId="521ABB35">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7723CC4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5CEE1372">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6BE36075">
            <w:pPr>
              <w:spacing w:line="400" w:lineRule="exact"/>
              <w:ind w:left="0" w:leftChars="0" w:firstLine="0" w:firstLineChars="0"/>
              <w:rPr>
                <w:rFonts w:hint="eastAsia" w:cs="仿宋"/>
                <w:b w:val="0"/>
                <w:bCs w:val="0"/>
                <w:color w:val="000000"/>
                <w:u w:val="none"/>
              </w:rPr>
            </w:pPr>
          </w:p>
        </w:tc>
      </w:tr>
      <w:tr w14:paraId="55BEA09B">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5858D503">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13</w:t>
            </w:r>
          </w:p>
        </w:tc>
        <w:tc>
          <w:tcPr>
            <w:tcW w:w="2043" w:type="dxa"/>
            <w:vMerge w:val="continue"/>
            <w:tcBorders>
              <w:top w:val="nil"/>
              <w:left w:val="single" w:color="auto" w:sz="4" w:space="0"/>
              <w:bottom w:val="single" w:color="auto" w:sz="4" w:space="0"/>
              <w:right w:val="single" w:color="auto" w:sz="4" w:space="0"/>
            </w:tcBorders>
            <w:vAlign w:val="center"/>
          </w:tcPr>
          <w:p w14:paraId="14E7EF39">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1AEBEEE6">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5A9CFD12">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076C8B52">
            <w:pPr>
              <w:spacing w:line="400" w:lineRule="exact"/>
              <w:ind w:left="0" w:leftChars="0" w:firstLine="0" w:firstLineChars="0"/>
              <w:rPr>
                <w:rFonts w:hint="eastAsia" w:cs="仿宋"/>
                <w:b w:val="0"/>
                <w:bCs w:val="0"/>
                <w:color w:val="000000"/>
                <w:u w:val="none"/>
              </w:rPr>
            </w:pPr>
          </w:p>
        </w:tc>
      </w:tr>
      <w:tr w14:paraId="299C3D81">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41C30ED5">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14</w:t>
            </w:r>
          </w:p>
        </w:tc>
        <w:tc>
          <w:tcPr>
            <w:tcW w:w="2043" w:type="dxa"/>
            <w:vMerge w:val="restart"/>
            <w:tcBorders>
              <w:top w:val="nil"/>
              <w:left w:val="single" w:color="auto" w:sz="4" w:space="0"/>
              <w:bottom w:val="single" w:color="auto" w:sz="4" w:space="0"/>
              <w:right w:val="single" w:color="auto" w:sz="4" w:space="0"/>
            </w:tcBorders>
            <w:shd w:val="clear" w:color="auto" w:fill="auto"/>
            <w:vAlign w:val="center"/>
          </w:tcPr>
          <w:p w14:paraId="3099EA3D">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风扇电机</w:t>
            </w:r>
          </w:p>
        </w:tc>
        <w:tc>
          <w:tcPr>
            <w:tcW w:w="1500" w:type="dxa"/>
            <w:tcBorders>
              <w:top w:val="nil"/>
              <w:left w:val="nil"/>
              <w:bottom w:val="single" w:color="auto" w:sz="4" w:space="0"/>
              <w:right w:val="single" w:color="auto" w:sz="4" w:space="0"/>
            </w:tcBorders>
            <w:shd w:val="clear" w:color="auto" w:fill="auto"/>
            <w:vAlign w:val="center"/>
          </w:tcPr>
          <w:p w14:paraId="4BF784A6">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1A2766EC">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6F8AA033">
            <w:pPr>
              <w:spacing w:line="400" w:lineRule="exact"/>
              <w:ind w:left="0" w:leftChars="0" w:firstLine="0" w:firstLineChars="0"/>
              <w:rPr>
                <w:rFonts w:hint="eastAsia" w:cs="仿宋"/>
                <w:b w:val="0"/>
                <w:bCs w:val="0"/>
                <w:color w:val="000000"/>
                <w:u w:val="none"/>
              </w:rPr>
            </w:pPr>
          </w:p>
        </w:tc>
      </w:tr>
      <w:tr w14:paraId="78A94F8E">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3370CB0D">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w:t>
            </w:r>
          </w:p>
        </w:tc>
        <w:tc>
          <w:tcPr>
            <w:tcW w:w="2043" w:type="dxa"/>
            <w:vMerge w:val="continue"/>
            <w:tcBorders>
              <w:top w:val="nil"/>
              <w:left w:val="single" w:color="auto" w:sz="4" w:space="0"/>
              <w:bottom w:val="single" w:color="auto" w:sz="4" w:space="0"/>
              <w:right w:val="single" w:color="auto" w:sz="4" w:space="0"/>
            </w:tcBorders>
            <w:vAlign w:val="center"/>
          </w:tcPr>
          <w:p w14:paraId="33572172">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357BA2A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0F1DCCB9">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5376D2C7">
            <w:pPr>
              <w:spacing w:line="400" w:lineRule="exact"/>
              <w:ind w:left="0" w:leftChars="0" w:firstLine="0" w:firstLineChars="0"/>
              <w:rPr>
                <w:rFonts w:hint="eastAsia" w:cs="仿宋"/>
                <w:b w:val="0"/>
                <w:bCs w:val="0"/>
                <w:color w:val="000000"/>
                <w:u w:val="none"/>
              </w:rPr>
            </w:pPr>
          </w:p>
        </w:tc>
      </w:tr>
      <w:tr w14:paraId="225CA3D7">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4C09D249">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16</w:t>
            </w:r>
          </w:p>
        </w:tc>
        <w:tc>
          <w:tcPr>
            <w:tcW w:w="2043" w:type="dxa"/>
            <w:vMerge w:val="continue"/>
            <w:tcBorders>
              <w:top w:val="nil"/>
              <w:left w:val="single" w:color="auto" w:sz="4" w:space="0"/>
              <w:bottom w:val="single" w:color="auto" w:sz="4" w:space="0"/>
              <w:right w:val="single" w:color="auto" w:sz="4" w:space="0"/>
            </w:tcBorders>
            <w:vAlign w:val="center"/>
          </w:tcPr>
          <w:p w14:paraId="37D1A35C">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66EC4AB8">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759D89BB">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668A09D5">
            <w:pPr>
              <w:spacing w:line="400" w:lineRule="exact"/>
              <w:ind w:left="0" w:leftChars="0" w:firstLine="0" w:firstLineChars="0"/>
              <w:rPr>
                <w:rFonts w:hint="eastAsia" w:cs="仿宋"/>
                <w:b w:val="0"/>
                <w:bCs w:val="0"/>
                <w:color w:val="000000"/>
                <w:u w:val="none"/>
              </w:rPr>
            </w:pPr>
          </w:p>
        </w:tc>
      </w:tr>
      <w:tr w14:paraId="0C217553">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110D5E3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17</w:t>
            </w:r>
          </w:p>
        </w:tc>
        <w:tc>
          <w:tcPr>
            <w:tcW w:w="2043" w:type="dxa"/>
            <w:vMerge w:val="restart"/>
            <w:tcBorders>
              <w:top w:val="nil"/>
              <w:left w:val="single" w:color="auto" w:sz="4" w:space="0"/>
              <w:bottom w:val="single" w:color="auto" w:sz="4" w:space="0"/>
              <w:right w:val="single" w:color="auto" w:sz="4" w:space="0"/>
            </w:tcBorders>
            <w:shd w:val="clear" w:color="auto" w:fill="auto"/>
            <w:vAlign w:val="center"/>
          </w:tcPr>
          <w:p w14:paraId="5A950815">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加管</w:t>
            </w:r>
          </w:p>
        </w:tc>
        <w:tc>
          <w:tcPr>
            <w:tcW w:w="1500" w:type="dxa"/>
            <w:tcBorders>
              <w:top w:val="nil"/>
              <w:left w:val="nil"/>
              <w:bottom w:val="single" w:color="auto" w:sz="4" w:space="0"/>
              <w:right w:val="single" w:color="auto" w:sz="4" w:space="0"/>
            </w:tcBorders>
            <w:shd w:val="clear" w:color="auto" w:fill="auto"/>
            <w:vAlign w:val="center"/>
          </w:tcPr>
          <w:p w14:paraId="600E070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4D677ED6">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7C69C0D6">
            <w:pPr>
              <w:spacing w:line="400" w:lineRule="exact"/>
              <w:ind w:left="0" w:leftChars="0" w:firstLine="0" w:firstLineChars="0"/>
              <w:rPr>
                <w:rFonts w:hint="eastAsia" w:cs="仿宋"/>
                <w:b w:val="0"/>
                <w:bCs w:val="0"/>
                <w:color w:val="000000"/>
                <w:u w:val="none"/>
              </w:rPr>
            </w:pPr>
          </w:p>
        </w:tc>
      </w:tr>
      <w:tr w14:paraId="476B24DF">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7B06EF58">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18</w:t>
            </w:r>
          </w:p>
        </w:tc>
        <w:tc>
          <w:tcPr>
            <w:tcW w:w="2043" w:type="dxa"/>
            <w:vMerge w:val="continue"/>
            <w:tcBorders>
              <w:top w:val="nil"/>
              <w:left w:val="single" w:color="auto" w:sz="4" w:space="0"/>
              <w:bottom w:val="single" w:color="auto" w:sz="4" w:space="0"/>
              <w:right w:val="single" w:color="auto" w:sz="4" w:space="0"/>
            </w:tcBorders>
            <w:vAlign w:val="center"/>
          </w:tcPr>
          <w:p w14:paraId="5F21FCFB">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5405C35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7E7152C0">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5BA2BCD6">
            <w:pPr>
              <w:spacing w:line="400" w:lineRule="exact"/>
              <w:ind w:left="0" w:leftChars="0" w:firstLine="0" w:firstLineChars="0"/>
              <w:rPr>
                <w:rFonts w:hint="eastAsia" w:cs="仿宋"/>
                <w:b w:val="0"/>
                <w:bCs w:val="0"/>
                <w:color w:val="000000"/>
                <w:u w:val="none"/>
              </w:rPr>
            </w:pPr>
          </w:p>
        </w:tc>
      </w:tr>
      <w:tr w14:paraId="02C6FBDA">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4364AA2A">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19</w:t>
            </w:r>
          </w:p>
        </w:tc>
        <w:tc>
          <w:tcPr>
            <w:tcW w:w="2043" w:type="dxa"/>
            <w:vMerge w:val="continue"/>
            <w:tcBorders>
              <w:top w:val="nil"/>
              <w:left w:val="single" w:color="auto" w:sz="4" w:space="0"/>
              <w:bottom w:val="single" w:color="auto" w:sz="4" w:space="0"/>
              <w:right w:val="single" w:color="auto" w:sz="4" w:space="0"/>
            </w:tcBorders>
            <w:vAlign w:val="center"/>
          </w:tcPr>
          <w:p w14:paraId="6AB4F859">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700B7546">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578EE396">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4CE771D9">
            <w:pPr>
              <w:spacing w:line="400" w:lineRule="exact"/>
              <w:ind w:left="0" w:leftChars="0" w:firstLine="0" w:firstLineChars="0"/>
              <w:rPr>
                <w:rFonts w:hint="eastAsia" w:cs="仿宋"/>
                <w:b w:val="0"/>
                <w:bCs w:val="0"/>
                <w:color w:val="000000"/>
                <w:u w:val="none"/>
              </w:rPr>
            </w:pPr>
          </w:p>
        </w:tc>
      </w:tr>
      <w:tr w14:paraId="014A75FF">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04A437AF">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20</w:t>
            </w:r>
          </w:p>
        </w:tc>
        <w:tc>
          <w:tcPr>
            <w:tcW w:w="2043" w:type="dxa"/>
            <w:vMerge w:val="continue"/>
            <w:tcBorders>
              <w:top w:val="nil"/>
              <w:left w:val="single" w:color="auto" w:sz="4" w:space="0"/>
              <w:bottom w:val="single" w:color="auto" w:sz="4" w:space="0"/>
              <w:right w:val="single" w:color="auto" w:sz="4" w:space="0"/>
            </w:tcBorders>
            <w:vAlign w:val="center"/>
          </w:tcPr>
          <w:p w14:paraId="7C331FAC">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39FD55A6">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5匹</w:t>
            </w:r>
          </w:p>
        </w:tc>
        <w:tc>
          <w:tcPr>
            <w:tcW w:w="1696" w:type="dxa"/>
            <w:tcBorders>
              <w:top w:val="nil"/>
              <w:left w:val="nil"/>
              <w:bottom w:val="single" w:color="auto" w:sz="4" w:space="0"/>
              <w:right w:val="single" w:color="auto" w:sz="4" w:space="0"/>
            </w:tcBorders>
            <w:shd w:val="clear" w:color="auto" w:fill="auto"/>
            <w:vAlign w:val="center"/>
          </w:tcPr>
          <w:p w14:paraId="5AC707B1">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0DBF0836">
            <w:pPr>
              <w:spacing w:line="400" w:lineRule="exact"/>
              <w:ind w:left="0" w:leftChars="0" w:firstLine="0" w:firstLineChars="0"/>
              <w:rPr>
                <w:rFonts w:hint="eastAsia" w:cs="仿宋"/>
                <w:b w:val="0"/>
                <w:bCs w:val="0"/>
                <w:color w:val="000000"/>
                <w:u w:val="none"/>
              </w:rPr>
            </w:pPr>
          </w:p>
        </w:tc>
      </w:tr>
      <w:tr w14:paraId="4DC7FD3D">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37397E6E">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21</w:t>
            </w:r>
          </w:p>
        </w:tc>
        <w:tc>
          <w:tcPr>
            <w:tcW w:w="2043" w:type="dxa"/>
            <w:vMerge w:val="restart"/>
            <w:tcBorders>
              <w:top w:val="nil"/>
              <w:left w:val="single" w:color="auto" w:sz="4" w:space="0"/>
              <w:right w:val="single" w:color="auto" w:sz="4" w:space="0"/>
            </w:tcBorders>
            <w:shd w:val="clear" w:color="auto" w:fill="auto"/>
            <w:vAlign w:val="center"/>
          </w:tcPr>
          <w:p w14:paraId="710CEB94">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压缩机（含首次加氟）</w:t>
            </w:r>
          </w:p>
        </w:tc>
        <w:tc>
          <w:tcPr>
            <w:tcW w:w="1500" w:type="dxa"/>
            <w:tcBorders>
              <w:top w:val="nil"/>
              <w:left w:val="nil"/>
              <w:bottom w:val="single" w:color="auto" w:sz="4" w:space="0"/>
              <w:right w:val="single" w:color="auto" w:sz="4" w:space="0"/>
            </w:tcBorders>
            <w:shd w:val="clear" w:color="auto" w:fill="auto"/>
            <w:vAlign w:val="center"/>
          </w:tcPr>
          <w:p w14:paraId="68DFDA28">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38F1B82B">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53571646">
            <w:pPr>
              <w:spacing w:line="400" w:lineRule="exact"/>
              <w:ind w:left="0" w:leftChars="0" w:firstLine="0" w:firstLineChars="0"/>
              <w:rPr>
                <w:rFonts w:hint="eastAsia" w:cs="仿宋"/>
                <w:b w:val="0"/>
                <w:bCs w:val="0"/>
                <w:color w:val="000000"/>
                <w:u w:val="none"/>
              </w:rPr>
            </w:pPr>
          </w:p>
        </w:tc>
      </w:tr>
      <w:tr w14:paraId="2854666B">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5E9A756D">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22</w:t>
            </w:r>
          </w:p>
        </w:tc>
        <w:tc>
          <w:tcPr>
            <w:tcW w:w="2043" w:type="dxa"/>
            <w:vMerge w:val="continue"/>
            <w:tcBorders>
              <w:left w:val="single" w:color="auto" w:sz="4" w:space="0"/>
              <w:right w:val="single" w:color="auto" w:sz="4" w:space="0"/>
            </w:tcBorders>
            <w:vAlign w:val="center"/>
          </w:tcPr>
          <w:p w14:paraId="20A240B3">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2D9E6DED">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5251EF87">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06F45605">
            <w:pPr>
              <w:spacing w:line="400" w:lineRule="exact"/>
              <w:ind w:left="0" w:leftChars="0" w:firstLine="0" w:firstLineChars="0"/>
              <w:rPr>
                <w:rFonts w:hint="eastAsia" w:cs="仿宋"/>
                <w:b w:val="0"/>
                <w:bCs w:val="0"/>
                <w:color w:val="000000"/>
                <w:u w:val="none"/>
              </w:rPr>
            </w:pPr>
          </w:p>
        </w:tc>
      </w:tr>
      <w:tr w14:paraId="577BAF87">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46241DD9">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23</w:t>
            </w:r>
          </w:p>
        </w:tc>
        <w:tc>
          <w:tcPr>
            <w:tcW w:w="2043" w:type="dxa"/>
            <w:vMerge w:val="continue"/>
            <w:tcBorders>
              <w:left w:val="single" w:color="auto" w:sz="4" w:space="0"/>
              <w:right w:val="single" w:color="auto" w:sz="4" w:space="0"/>
            </w:tcBorders>
            <w:vAlign w:val="center"/>
          </w:tcPr>
          <w:p w14:paraId="301F218D">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4D388DA9">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26C24B7B">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3DF34F10">
            <w:pPr>
              <w:spacing w:line="400" w:lineRule="exact"/>
              <w:ind w:left="0" w:leftChars="0" w:firstLine="0" w:firstLineChars="0"/>
              <w:rPr>
                <w:rFonts w:hint="eastAsia" w:cs="仿宋"/>
                <w:b w:val="0"/>
                <w:bCs w:val="0"/>
                <w:color w:val="000000"/>
                <w:u w:val="none"/>
              </w:rPr>
            </w:pPr>
          </w:p>
        </w:tc>
      </w:tr>
      <w:tr w14:paraId="5902FCCF">
        <w:tblPrEx>
          <w:tblCellMar>
            <w:top w:w="0" w:type="dxa"/>
            <w:left w:w="108" w:type="dxa"/>
            <w:bottom w:w="0" w:type="dxa"/>
            <w:right w:w="108" w:type="dxa"/>
          </w:tblCellMar>
        </w:tblPrEx>
        <w:trPr>
          <w:trHeight w:val="270"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38FF8E31">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24</w:t>
            </w:r>
          </w:p>
        </w:tc>
        <w:tc>
          <w:tcPr>
            <w:tcW w:w="2043" w:type="dxa"/>
            <w:vMerge w:val="continue"/>
            <w:tcBorders>
              <w:left w:val="single" w:color="auto" w:sz="4" w:space="0"/>
              <w:bottom w:val="single" w:color="auto" w:sz="4" w:space="0"/>
              <w:right w:val="single" w:color="auto" w:sz="4" w:space="0"/>
            </w:tcBorders>
            <w:vAlign w:val="center"/>
          </w:tcPr>
          <w:p w14:paraId="2E554ED4">
            <w:pPr>
              <w:spacing w:line="400" w:lineRule="exact"/>
              <w:ind w:left="0" w:leftChars="0" w:firstLine="0" w:firstLineChars="0"/>
              <w:rPr>
                <w:rFonts w:hint="eastAsia" w:cs="仿宋"/>
                <w:b w:val="0"/>
                <w:bCs w:val="0"/>
                <w:color w:val="000000"/>
                <w:u w:val="none"/>
                <w:lang w:val="en-US"/>
              </w:rPr>
            </w:pPr>
          </w:p>
        </w:tc>
        <w:tc>
          <w:tcPr>
            <w:tcW w:w="1500" w:type="dxa"/>
            <w:tcBorders>
              <w:top w:val="single" w:color="auto" w:sz="4" w:space="0"/>
              <w:left w:val="nil"/>
              <w:bottom w:val="single" w:color="auto" w:sz="4" w:space="0"/>
              <w:right w:val="single" w:color="auto" w:sz="4" w:space="0"/>
            </w:tcBorders>
            <w:shd w:val="clear" w:color="auto" w:fill="auto"/>
            <w:vAlign w:val="center"/>
          </w:tcPr>
          <w:p w14:paraId="52A21DC4">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5匹</w:t>
            </w:r>
          </w:p>
        </w:tc>
        <w:tc>
          <w:tcPr>
            <w:tcW w:w="1696" w:type="dxa"/>
            <w:tcBorders>
              <w:top w:val="single" w:color="auto" w:sz="4" w:space="0"/>
              <w:left w:val="nil"/>
              <w:bottom w:val="single" w:color="auto" w:sz="4" w:space="0"/>
              <w:right w:val="single" w:color="auto" w:sz="4" w:space="0"/>
            </w:tcBorders>
            <w:shd w:val="clear" w:color="auto" w:fill="auto"/>
            <w:vAlign w:val="center"/>
          </w:tcPr>
          <w:p w14:paraId="57D8B38B">
            <w:pPr>
              <w:spacing w:line="400" w:lineRule="exact"/>
              <w:ind w:left="0" w:leftChars="0" w:firstLine="0" w:firstLineChars="0"/>
              <w:rPr>
                <w:rFonts w:hint="eastAsia" w:cs="仿宋"/>
                <w:b w:val="0"/>
                <w:bCs w:val="0"/>
                <w:color w:val="000000"/>
                <w:u w:val="none"/>
              </w:rPr>
            </w:pPr>
          </w:p>
        </w:tc>
        <w:tc>
          <w:tcPr>
            <w:tcW w:w="2054" w:type="dxa"/>
            <w:tcBorders>
              <w:top w:val="single" w:color="auto" w:sz="4" w:space="0"/>
              <w:left w:val="nil"/>
              <w:bottom w:val="single" w:color="auto" w:sz="4" w:space="0"/>
              <w:right w:val="single" w:color="auto" w:sz="4" w:space="0"/>
            </w:tcBorders>
            <w:shd w:val="clear" w:color="auto" w:fill="auto"/>
            <w:vAlign w:val="center"/>
          </w:tcPr>
          <w:p w14:paraId="6801743E">
            <w:pPr>
              <w:spacing w:line="400" w:lineRule="exact"/>
              <w:ind w:left="0" w:leftChars="0" w:firstLine="0" w:firstLineChars="0"/>
              <w:rPr>
                <w:rFonts w:hint="eastAsia" w:cs="仿宋"/>
                <w:b w:val="0"/>
                <w:bCs w:val="0"/>
                <w:color w:val="000000"/>
                <w:u w:val="none"/>
              </w:rPr>
            </w:pPr>
          </w:p>
        </w:tc>
      </w:tr>
      <w:tr w14:paraId="6349CEBC">
        <w:tblPrEx>
          <w:tblCellMar>
            <w:top w:w="0" w:type="dxa"/>
            <w:left w:w="108" w:type="dxa"/>
            <w:bottom w:w="0" w:type="dxa"/>
            <w:right w:w="108" w:type="dxa"/>
          </w:tblCellMar>
        </w:tblPrEx>
        <w:trPr>
          <w:trHeight w:val="270"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1DE072F6">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25</w:t>
            </w:r>
          </w:p>
        </w:tc>
        <w:tc>
          <w:tcPr>
            <w:tcW w:w="2043" w:type="dxa"/>
            <w:tcBorders>
              <w:top w:val="single" w:color="auto" w:sz="4" w:space="0"/>
              <w:left w:val="single" w:color="auto" w:sz="4" w:space="0"/>
              <w:bottom w:val="single" w:color="auto" w:sz="4" w:space="0"/>
              <w:right w:val="single" w:color="auto" w:sz="4" w:space="0"/>
            </w:tcBorders>
            <w:vAlign w:val="center"/>
          </w:tcPr>
          <w:p w14:paraId="21C9E00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温控器</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86B7E5">
            <w:pPr>
              <w:spacing w:line="400" w:lineRule="exact"/>
              <w:ind w:left="0" w:leftChars="0" w:firstLine="0" w:firstLineChars="0"/>
              <w:rPr>
                <w:rFonts w:hint="eastAsia" w:cs="仿宋"/>
                <w:b w:val="0"/>
                <w:bCs w:val="0"/>
                <w:color w:val="000000"/>
                <w:u w:val="none"/>
              </w:rPr>
            </w:pPr>
          </w:p>
        </w:tc>
        <w:tc>
          <w:tcPr>
            <w:tcW w:w="1696" w:type="dxa"/>
            <w:tcBorders>
              <w:top w:val="single" w:color="auto" w:sz="4" w:space="0"/>
              <w:left w:val="nil"/>
              <w:bottom w:val="single" w:color="auto" w:sz="4" w:space="0"/>
              <w:right w:val="single" w:color="auto" w:sz="4" w:space="0"/>
            </w:tcBorders>
            <w:shd w:val="clear" w:color="auto" w:fill="auto"/>
            <w:vAlign w:val="center"/>
          </w:tcPr>
          <w:p w14:paraId="6586B093">
            <w:pPr>
              <w:spacing w:line="400" w:lineRule="exact"/>
              <w:ind w:left="0" w:leftChars="0" w:firstLine="0" w:firstLineChars="0"/>
              <w:rPr>
                <w:rFonts w:hint="eastAsia" w:cs="仿宋"/>
                <w:b w:val="0"/>
                <w:bCs w:val="0"/>
                <w:color w:val="000000"/>
                <w:u w:val="none"/>
              </w:rPr>
            </w:pPr>
          </w:p>
        </w:tc>
        <w:tc>
          <w:tcPr>
            <w:tcW w:w="2054" w:type="dxa"/>
            <w:tcBorders>
              <w:top w:val="single" w:color="auto" w:sz="4" w:space="0"/>
              <w:left w:val="nil"/>
              <w:bottom w:val="single" w:color="auto" w:sz="4" w:space="0"/>
              <w:right w:val="single" w:color="auto" w:sz="4" w:space="0"/>
            </w:tcBorders>
            <w:shd w:val="clear" w:color="auto" w:fill="auto"/>
            <w:vAlign w:val="center"/>
          </w:tcPr>
          <w:p w14:paraId="47AC7C04">
            <w:pPr>
              <w:spacing w:line="400" w:lineRule="exact"/>
              <w:ind w:left="0" w:leftChars="0" w:firstLine="0" w:firstLineChars="0"/>
              <w:rPr>
                <w:rFonts w:hint="eastAsia" w:cs="仿宋"/>
                <w:b w:val="0"/>
                <w:bCs w:val="0"/>
                <w:color w:val="000000"/>
                <w:u w:val="none"/>
              </w:rPr>
            </w:pPr>
          </w:p>
        </w:tc>
      </w:tr>
      <w:tr w14:paraId="29F5B5AB">
        <w:tblPrEx>
          <w:tblCellMar>
            <w:top w:w="0" w:type="dxa"/>
            <w:left w:w="108" w:type="dxa"/>
            <w:bottom w:w="0" w:type="dxa"/>
            <w:right w:w="108" w:type="dxa"/>
          </w:tblCellMar>
        </w:tblPrEx>
        <w:trPr>
          <w:trHeight w:val="270" w:hRule="atLeast"/>
          <w:jc w:val="center"/>
        </w:trPr>
        <w:tc>
          <w:tcPr>
            <w:tcW w:w="4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9332C3">
            <w:pPr>
              <w:spacing w:line="400" w:lineRule="exact"/>
              <w:ind w:left="0" w:leftChars="0" w:firstLine="0" w:firstLineChars="0"/>
              <w:rPr>
                <w:rFonts w:hint="default" w:eastAsia="仿宋" w:cs="仿宋"/>
                <w:b w:val="0"/>
                <w:bCs w:val="0"/>
                <w:color w:val="000000"/>
                <w:u w:val="none"/>
                <w:lang w:val="en-US" w:eastAsia="zh-CN"/>
              </w:rPr>
            </w:pPr>
            <w:r>
              <w:rPr>
                <w:rFonts w:hint="eastAsia" w:cs="仿宋"/>
                <w:b w:val="0"/>
                <w:bCs w:val="0"/>
                <w:color w:val="000000"/>
                <w:u w:val="none"/>
                <w:lang w:val="en-US" w:eastAsia="zh-CN"/>
              </w:rPr>
              <w:t xml:space="preserve">                        总计</w:t>
            </w:r>
          </w:p>
        </w:tc>
        <w:tc>
          <w:tcPr>
            <w:tcW w:w="1696" w:type="dxa"/>
            <w:tcBorders>
              <w:top w:val="single" w:color="auto" w:sz="4" w:space="0"/>
              <w:left w:val="nil"/>
              <w:bottom w:val="single" w:color="auto" w:sz="4" w:space="0"/>
              <w:right w:val="single" w:color="auto" w:sz="4" w:space="0"/>
            </w:tcBorders>
            <w:shd w:val="clear" w:color="auto" w:fill="auto"/>
            <w:vAlign w:val="center"/>
          </w:tcPr>
          <w:p w14:paraId="633BE2B3">
            <w:pPr>
              <w:spacing w:line="400" w:lineRule="exact"/>
              <w:ind w:left="0" w:leftChars="0" w:firstLine="0" w:firstLineChars="0"/>
              <w:rPr>
                <w:rFonts w:hint="default" w:eastAsia="仿宋" w:cs="仿宋"/>
                <w:b w:val="0"/>
                <w:bCs w:val="0"/>
                <w:color w:val="000000"/>
                <w:u w:val="none"/>
                <w:lang w:val="en-US" w:eastAsia="zh-CN"/>
              </w:rPr>
            </w:pPr>
          </w:p>
        </w:tc>
        <w:tc>
          <w:tcPr>
            <w:tcW w:w="2054" w:type="dxa"/>
            <w:tcBorders>
              <w:top w:val="single" w:color="auto" w:sz="4" w:space="0"/>
              <w:left w:val="nil"/>
              <w:bottom w:val="single" w:color="auto" w:sz="4" w:space="0"/>
              <w:right w:val="single" w:color="auto" w:sz="4" w:space="0"/>
            </w:tcBorders>
            <w:shd w:val="clear" w:color="auto" w:fill="auto"/>
            <w:vAlign w:val="center"/>
          </w:tcPr>
          <w:p w14:paraId="1C37AC06">
            <w:pPr>
              <w:spacing w:line="400" w:lineRule="exact"/>
              <w:ind w:left="0" w:leftChars="0" w:firstLine="0" w:firstLineChars="0"/>
              <w:rPr>
                <w:rFonts w:hint="default" w:eastAsia="仿宋" w:cs="仿宋"/>
                <w:b w:val="0"/>
                <w:bCs w:val="0"/>
                <w:color w:val="000000"/>
                <w:u w:val="none"/>
                <w:lang w:val="en-US" w:eastAsia="zh-CN"/>
              </w:rPr>
            </w:pPr>
          </w:p>
        </w:tc>
      </w:tr>
      <w:tr w14:paraId="4366CFDD">
        <w:tblPrEx>
          <w:tblCellMar>
            <w:top w:w="0" w:type="dxa"/>
            <w:left w:w="108" w:type="dxa"/>
            <w:bottom w:w="0" w:type="dxa"/>
            <w:right w:w="108" w:type="dxa"/>
          </w:tblCellMar>
        </w:tblPrEx>
        <w:trPr>
          <w:trHeight w:val="270" w:hRule="atLeast"/>
          <w:jc w:val="center"/>
        </w:trPr>
        <w:tc>
          <w:tcPr>
            <w:tcW w:w="4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09861F">
            <w:pPr>
              <w:spacing w:line="400" w:lineRule="exact"/>
              <w:ind w:left="0" w:leftChars="0" w:firstLine="0" w:firstLineChars="0"/>
              <w:rPr>
                <w:rFonts w:hint="default" w:cs="仿宋"/>
                <w:b w:val="0"/>
                <w:bCs w:val="0"/>
                <w:color w:val="000000"/>
                <w:u w:val="none"/>
                <w:lang w:val="en-US" w:eastAsia="zh-CN"/>
              </w:rPr>
            </w:pPr>
            <w:r>
              <w:rPr>
                <w:rFonts w:hint="eastAsia" w:cs="仿宋"/>
                <w:b w:val="0"/>
                <w:bCs w:val="0"/>
                <w:color w:val="000000"/>
                <w:u w:val="none"/>
                <w:lang w:val="en-US" w:eastAsia="zh-CN"/>
              </w:rPr>
              <w:t xml:space="preserve">  挂机总计＋柜机总计（元）</w:t>
            </w:r>
          </w:p>
        </w:tc>
        <w:tc>
          <w:tcPr>
            <w:tcW w:w="3750" w:type="dxa"/>
            <w:gridSpan w:val="2"/>
            <w:tcBorders>
              <w:top w:val="single" w:color="auto" w:sz="4" w:space="0"/>
              <w:left w:val="nil"/>
              <w:bottom w:val="single" w:color="auto" w:sz="4" w:space="0"/>
              <w:right w:val="single" w:color="auto" w:sz="4" w:space="0"/>
            </w:tcBorders>
            <w:shd w:val="clear" w:color="auto" w:fill="auto"/>
            <w:vAlign w:val="center"/>
          </w:tcPr>
          <w:p w14:paraId="3F60E529">
            <w:pPr>
              <w:spacing w:line="400" w:lineRule="exact"/>
              <w:ind w:left="0" w:leftChars="0" w:firstLine="0" w:firstLineChars="0"/>
              <w:rPr>
                <w:rFonts w:hint="eastAsia" w:cs="仿宋"/>
                <w:b w:val="0"/>
                <w:bCs w:val="0"/>
                <w:color w:val="000000"/>
                <w:u w:val="none"/>
                <w:lang w:val="en-US" w:eastAsia="zh-CN"/>
              </w:rPr>
            </w:pPr>
          </w:p>
        </w:tc>
      </w:tr>
    </w:tbl>
    <w:p w14:paraId="7321C9B3">
      <w:pPr>
        <w:pStyle w:val="20"/>
        <w:spacing w:line="400" w:lineRule="exact"/>
        <w:rPr>
          <w:rFonts w:hint="eastAsia" w:ascii="仿宋" w:hAnsi="仿宋" w:eastAsia="仿宋" w:cs="仿宋"/>
          <w:b/>
          <w:bCs/>
          <w:sz w:val="28"/>
          <w:szCs w:val="28"/>
          <w:lang w:eastAsia="zh-CN"/>
        </w:rPr>
      </w:pPr>
    </w:p>
    <w:p w14:paraId="55D24180">
      <w:pPr>
        <w:spacing w:line="260" w:lineRule="exact"/>
        <w:rPr>
          <w:rFonts w:hint="eastAsia" w:cs="仿宋"/>
          <w:b w:val="0"/>
          <w:bCs w:val="0"/>
          <w:highlight w:val="none"/>
          <w:u w:val="none"/>
          <w:lang w:eastAsia="zh-CN"/>
        </w:rPr>
      </w:pPr>
      <w:r>
        <w:rPr>
          <w:rFonts w:hint="eastAsia" w:cs="仿宋"/>
          <w:b w:val="0"/>
          <w:bCs w:val="0"/>
          <w:highlight w:val="none"/>
          <w:u w:val="none"/>
          <w:lang w:eastAsia="zh-CN"/>
        </w:rPr>
        <w:t>注：合同价包含人工费、高空作业费、上门费、配件费、乙方提供的售后服务及相应的税金等，乙方不再有额外的收费。</w:t>
      </w:r>
    </w:p>
    <w:p w14:paraId="79640108">
      <w:pPr>
        <w:spacing w:line="260" w:lineRule="exact"/>
        <w:rPr>
          <w:rFonts w:hint="eastAsia" w:cs="仿宋"/>
          <w:b w:val="0"/>
          <w:bCs w:val="0"/>
          <w:highlight w:val="none"/>
          <w:u w:val="none"/>
          <w:lang w:eastAsia="zh-CN"/>
        </w:rPr>
      </w:pPr>
    </w:p>
    <w:p w14:paraId="60EB9DAD">
      <w:pPr>
        <w:spacing w:line="400" w:lineRule="exact"/>
        <w:ind w:left="0" w:leftChars="0" w:firstLine="560" w:firstLineChars="200"/>
        <w:rPr>
          <w:rFonts w:hint="eastAsia" w:cs="仿宋"/>
          <w:b w:val="0"/>
          <w:bCs w:val="0"/>
          <w:u w:val="none"/>
        </w:rPr>
      </w:pPr>
    </w:p>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6C03EBEB">
      <w:pPr>
        <w:spacing w:line="400" w:lineRule="exact"/>
        <w:ind w:firstLine="560"/>
        <w:rPr>
          <w:rFonts w:hint="eastAsia" w:cs="仿宋"/>
          <w:b w:val="0"/>
          <w:bCs w:val="0"/>
          <w:u w:val="none"/>
          <w:lang w:eastAsia="zh-CN"/>
        </w:rPr>
      </w:pPr>
      <w:r>
        <w:rPr>
          <w:rFonts w:hint="eastAsia" w:cs="仿宋"/>
          <w:b w:val="0"/>
          <w:bCs w:val="0"/>
          <w:u w:val="none"/>
        </w:rPr>
        <w:t>报价日期</w:t>
      </w:r>
      <w:r>
        <w:rPr>
          <w:rFonts w:hint="eastAsia" w:cs="仿宋"/>
          <w:b w:val="0"/>
          <w:bCs w:val="0"/>
          <w:u w:val="none"/>
          <w:lang w:eastAsia="zh-CN"/>
        </w:rPr>
        <w:t>：</w:t>
      </w:r>
    </w:p>
    <w:p w14:paraId="062E27DD">
      <w:pPr>
        <w:spacing w:line="400" w:lineRule="exact"/>
        <w:ind w:firstLine="560"/>
        <w:rPr>
          <w:rFonts w:hint="eastAsia" w:cs="仿宋"/>
          <w:b w:val="0"/>
          <w:bCs w:val="0"/>
          <w:u w:val="none"/>
          <w:lang w:eastAsia="zh-CN"/>
        </w:rPr>
      </w:pPr>
    </w:p>
    <w:p w14:paraId="0A490EE3">
      <w:pPr>
        <w:spacing w:line="400" w:lineRule="exact"/>
        <w:ind w:firstLine="560"/>
        <w:rPr>
          <w:rFonts w:hint="eastAsia" w:cs="仿宋"/>
          <w:b w:val="0"/>
          <w:bCs w:val="0"/>
          <w:u w:val="none"/>
          <w:lang w:eastAsia="zh-CN"/>
        </w:rPr>
      </w:pPr>
    </w:p>
    <w:p w14:paraId="2098701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0"/>
        <w:spacing w:line="400" w:lineRule="exact"/>
        <w:rPr>
          <w:rFonts w:hint="eastAsia" w:ascii="仿宋" w:hAnsi="仿宋" w:eastAsia="仿宋" w:cs="仿宋"/>
          <w:sz w:val="28"/>
          <w:szCs w:val="28"/>
        </w:rPr>
      </w:pPr>
    </w:p>
    <w:p w14:paraId="068EDCC9">
      <w:pPr>
        <w:pStyle w:val="20"/>
        <w:spacing w:line="400" w:lineRule="exact"/>
        <w:rPr>
          <w:rFonts w:hint="eastAsia" w:ascii="仿宋" w:hAnsi="仿宋" w:eastAsia="仿宋" w:cs="仿宋"/>
          <w:sz w:val="28"/>
          <w:szCs w:val="28"/>
        </w:rPr>
      </w:pPr>
    </w:p>
    <w:p w14:paraId="2921F9FE">
      <w:pPr>
        <w:pStyle w:val="20"/>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4</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5D2D1935">
      <w:pPr>
        <w:pStyle w:val="20"/>
        <w:spacing w:line="400" w:lineRule="exact"/>
        <w:rPr>
          <w:rFonts w:hint="eastAsia" w:ascii="仿宋" w:hAnsi="仿宋" w:eastAsia="仿宋" w:cs="仿宋"/>
          <w:sz w:val="28"/>
          <w:szCs w:val="28"/>
        </w:rPr>
      </w:pPr>
    </w:p>
    <w:p w14:paraId="6ADD7C6F">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5：业绩材料</w:t>
      </w:r>
    </w:p>
    <w:p w14:paraId="608D318B">
      <w:pPr>
        <w:pStyle w:val="20"/>
        <w:spacing w:line="400" w:lineRule="exact"/>
        <w:rPr>
          <w:rFonts w:hint="eastAsia" w:ascii="仿宋" w:hAnsi="仿宋" w:eastAsia="仿宋" w:cs="仿宋"/>
          <w:b/>
          <w:bCs/>
          <w:sz w:val="28"/>
          <w:szCs w:val="28"/>
        </w:rPr>
      </w:pPr>
    </w:p>
    <w:p w14:paraId="7824CAC2">
      <w:pPr>
        <w:pStyle w:val="20"/>
        <w:spacing w:line="400" w:lineRule="exact"/>
        <w:rPr>
          <w:rFonts w:hint="eastAsia" w:ascii="仿宋" w:hAnsi="仿宋" w:eastAsia="仿宋" w:cs="仿宋"/>
          <w:b/>
          <w:bCs/>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拟签订合同文本（供参考）</w:t>
      </w:r>
    </w:p>
    <w:p w14:paraId="1DF386BE">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为了保证医院分体式空调的正常使用，甲乙双方本着平等、诚实信用的原则，根据《中华人民共和国民法典》等相关法律、法规、规章，就空调维修保养的相关事宜，甲方考虑到乙方上一年度服务情况，经双方协商一致，达成如下具体续签协议，并承诺共同遵守：</w:t>
      </w:r>
    </w:p>
    <w:p w14:paraId="23CEAE04">
      <w:pPr>
        <w:numPr>
          <w:ilvl w:val="0"/>
          <w:numId w:val="4"/>
        </w:numPr>
        <w:spacing w:line="400" w:lineRule="exact"/>
        <w:rPr>
          <w:rFonts w:hint="eastAsia" w:cs="仿宋"/>
          <w:b w:val="0"/>
          <w:bCs w:val="0"/>
          <w:sz w:val="24"/>
          <w:szCs w:val="24"/>
          <w:u w:val="none"/>
          <w:lang w:val="en-US" w:eastAsia="zh-CN"/>
        </w:rPr>
      </w:pPr>
      <w:r>
        <w:rPr>
          <w:rFonts w:hint="eastAsia" w:cs="仿宋"/>
          <w:b w:val="0"/>
          <w:bCs w:val="0"/>
          <w:sz w:val="24"/>
          <w:szCs w:val="24"/>
          <w:u w:val="none"/>
          <w:lang w:val="zh-CN"/>
        </w:rPr>
        <w:t>服务期限：自202</w:t>
      </w:r>
      <w:r>
        <w:rPr>
          <w:rFonts w:hint="eastAsia" w:cs="仿宋"/>
          <w:b w:val="0"/>
          <w:bCs w:val="0"/>
          <w:sz w:val="24"/>
          <w:szCs w:val="24"/>
          <w:u w:val="none"/>
          <w:lang w:val="en-US" w:eastAsia="zh-CN"/>
        </w:rPr>
        <w:t>5</w:t>
      </w:r>
      <w:r>
        <w:rPr>
          <w:rFonts w:hint="eastAsia" w:cs="仿宋"/>
          <w:b w:val="0"/>
          <w:bCs w:val="0"/>
          <w:sz w:val="24"/>
          <w:szCs w:val="24"/>
          <w:u w:val="none"/>
          <w:lang w:val="zh-CN"/>
        </w:rPr>
        <w:t>年5月1日起至202</w:t>
      </w:r>
      <w:r>
        <w:rPr>
          <w:rFonts w:hint="eastAsia" w:cs="仿宋"/>
          <w:b w:val="0"/>
          <w:bCs w:val="0"/>
          <w:sz w:val="24"/>
          <w:szCs w:val="24"/>
          <w:u w:val="none"/>
          <w:lang w:val="en-US" w:eastAsia="zh-CN"/>
        </w:rPr>
        <w:t>8</w:t>
      </w:r>
      <w:r>
        <w:rPr>
          <w:rFonts w:hint="eastAsia" w:cs="仿宋"/>
          <w:b w:val="0"/>
          <w:bCs w:val="0"/>
          <w:sz w:val="24"/>
          <w:szCs w:val="24"/>
          <w:u w:val="none"/>
          <w:lang w:val="zh-CN"/>
        </w:rPr>
        <w:t>年4月30日止。</w:t>
      </w:r>
      <w:r>
        <w:rPr>
          <w:rFonts w:hint="eastAsia" w:cs="仿宋"/>
          <w:b w:val="0"/>
          <w:bCs w:val="0"/>
          <w:sz w:val="24"/>
          <w:szCs w:val="24"/>
          <w:u w:val="none"/>
          <w:lang w:val="en-US" w:eastAsia="zh-CN"/>
        </w:rPr>
        <w:t>合同一年一签。</w:t>
      </w:r>
    </w:p>
    <w:p w14:paraId="2A7CA971">
      <w:pPr>
        <w:numPr>
          <w:ilvl w:val="0"/>
          <w:numId w:val="0"/>
        </w:numPr>
        <w:spacing w:line="400" w:lineRule="exact"/>
        <w:rPr>
          <w:rFonts w:hint="default" w:cs="仿宋"/>
          <w:b w:val="0"/>
          <w:bCs w:val="0"/>
          <w:sz w:val="24"/>
          <w:szCs w:val="24"/>
          <w:u w:val="none"/>
          <w:lang w:val="en-US" w:eastAsia="zh-CN"/>
        </w:rPr>
      </w:pPr>
      <w:r>
        <w:rPr>
          <w:rFonts w:hint="eastAsia" w:cs="仿宋"/>
          <w:b w:val="0"/>
          <w:bCs w:val="0"/>
          <w:sz w:val="24"/>
          <w:szCs w:val="24"/>
          <w:u w:val="none"/>
          <w:lang w:val="en-US" w:eastAsia="zh-CN"/>
        </w:rPr>
        <w:t xml:space="preserve">        合同期限：自2025年5月1日起至2026年4月30日止。</w:t>
      </w:r>
    </w:p>
    <w:p w14:paraId="0ECF8E04">
      <w:pPr>
        <w:numPr>
          <w:ilvl w:val="0"/>
          <w:numId w:val="0"/>
        </w:numPr>
        <w:spacing w:line="400" w:lineRule="exact"/>
        <w:ind w:firstLine="480" w:firstLineChars="200"/>
        <w:rPr>
          <w:rFonts w:hint="eastAsia" w:cs="仿宋"/>
          <w:b w:val="0"/>
          <w:bCs w:val="0"/>
          <w:sz w:val="24"/>
          <w:szCs w:val="24"/>
          <w:u w:val="none"/>
          <w:lang w:val="zh-CN"/>
        </w:rPr>
      </w:pPr>
      <w:r>
        <w:rPr>
          <w:rFonts w:hint="eastAsia" w:cs="仿宋"/>
          <w:b w:val="0"/>
          <w:bCs w:val="0"/>
          <w:sz w:val="24"/>
          <w:szCs w:val="24"/>
          <w:u w:val="none"/>
          <w:lang w:val="en-US" w:eastAsia="zh-CN"/>
        </w:rPr>
        <w:t>二、</w:t>
      </w:r>
      <w:r>
        <w:rPr>
          <w:rFonts w:hint="eastAsia" w:cs="仿宋"/>
          <w:b w:val="0"/>
          <w:bCs w:val="0"/>
          <w:sz w:val="24"/>
          <w:szCs w:val="24"/>
          <w:u w:val="none"/>
          <w:lang w:val="zh-CN"/>
        </w:rPr>
        <w:t>维修内容：</w:t>
      </w:r>
    </w:p>
    <w:p w14:paraId="4ADBE244">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1、承包方式：采用包工、包料、包工具、包设备的方式。</w:t>
      </w:r>
    </w:p>
    <w:p w14:paraId="0803411E">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2、维修事项及报价明细</w:t>
      </w:r>
    </w:p>
    <w:tbl>
      <w:tblPr>
        <w:tblStyle w:val="16"/>
        <w:tblW w:w="8210" w:type="dxa"/>
        <w:jc w:val="center"/>
        <w:tblLayout w:type="autofit"/>
        <w:tblCellMar>
          <w:top w:w="0" w:type="dxa"/>
          <w:left w:w="108" w:type="dxa"/>
          <w:bottom w:w="0" w:type="dxa"/>
          <w:right w:w="108" w:type="dxa"/>
        </w:tblCellMar>
      </w:tblPr>
      <w:tblGrid>
        <w:gridCol w:w="917"/>
        <w:gridCol w:w="2043"/>
        <w:gridCol w:w="1500"/>
        <w:gridCol w:w="1696"/>
        <w:gridCol w:w="2054"/>
      </w:tblGrid>
      <w:tr w14:paraId="54481EB3">
        <w:tblPrEx>
          <w:tblCellMar>
            <w:top w:w="0" w:type="dxa"/>
            <w:left w:w="108" w:type="dxa"/>
            <w:bottom w:w="0" w:type="dxa"/>
            <w:right w:w="108" w:type="dxa"/>
          </w:tblCellMar>
        </w:tblPrEx>
        <w:trPr>
          <w:trHeight w:val="349" w:hRule="atLeast"/>
          <w:tblHeader/>
          <w:jc w:val="center"/>
        </w:trPr>
        <w:tc>
          <w:tcPr>
            <w:tcW w:w="917" w:type="dxa"/>
            <w:vMerge w:val="restart"/>
            <w:tcBorders>
              <w:top w:val="single" w:color="auto" w:sz="4" w:space="0"/>
              <w:left w:val="single" w:color="auto" w:sz="4" w:space="0"/>
              <w:right w:val="single" w:color="auto" w:sz="4" w:space="0"/>
            </w:tcBorders>
            <w:shd w:val="clear" w:color="auto" w:fill="ACD78D" w:themeFill="accent4" w:themeFillTint="99"/>
            <w:vAlign w:val="center"/>
          </w:tcPr>
          <w:p w14:paraId="6AC3894B">
            <w:pPr>
              <w:spacing w:line="400" w:lineRule="exact"/>
              <w:ind w:left="0" w:leftChars="0" w:firstLine="0" w:firstLineChars="0"/>
              <w:jc w:val="center"/>
              <w:rPr>
                <w:rFonts w:hint="eastAsia" w:cs="仿宋"/>
                <w:b w:val="0"/>
                <w:bCs w:val="0"/>
                <w:color w:val="000000"/>
                <w:u w:val="none"/>
                <w:lang w:val="en-US"/>
              </w:rPr>
            </w:pPr>
            <w:r>
              <w:rPr>
                <w:rFonts w:hint="eastAsia" w:cs="仿宋"/>
                <w:b w:val="0"/>
                <w:bCs w:val="0"/>
                <w:color w:val="000000"/>
                <w:u w:val="none"/>
                <w:lang w:val="en-US"/>
              </w:rPr>
              <w:t>序号</w:t>
            </w:r>
          </w:p>
        </w:tc>
        <w:tc>
          <w:tcPr>
            <w:tcW w:w="2043" w:type="dxa"/>
            <w:vMerge w:val="restart"/>
            <w:tcBorders>
              <w:top w:val="single" w:color="auto" w:sz="4" w:space="0"/>
              <w:left w:val="nil"/>
              <w:right w:val="single" w:color="auto" w:sz="4" w:space="0"/>
            </w:tcBorders>
            <w:shd w:val="clear" w:color="auto" w:fill="ACD78D" w:themeFill="accent4" w:themeFillTint="99"/>
            <w:vAlign w:val="center"/>
          </w:tcPr>
          <w:p w14:paraId="043DB8E0">
            <w:pPr>
              <w:spacing w:line="400" w:lineRule="exact"/>
              <w:ind w:left="0" w:leftChars="0" w:firstLine="0" w:firstLineChars="0"/>
              <w:jc w:val="center"/>
              <w:rPr>
                <w:rFonts w:hint="eastAsia" w:cs="仿宋"/>
                <w:b w:val="0"/>
                <w:bCs w:val="0"/>
                <w:color w:val="000000"/>
                <w:u w:val="none"/>
                <w:lang w:val="en-US"/>
              </w:rPr>
            </w:pPr>
            <w:r>
              <w:rPr>
                <w:rFonts w:hint="eastAsia" w:cs="仿宋"/>
                <w:b w:val="0"/>
                <w:bCs w:val="0"/>
                <w:color w:val="000000"/>
                <w:u w:val="none"/>
                <w:lang w:val="en-US"/>
              </w:rPr>
              <w:t>维修项目名称</w:t>
            </w:r>
          </w:p>
        </w:tc>
        <w:tc>
          <w:tcPr>
            <w:tcW w:w="1500" w:type="dxa"/>
            <w:vMerge w:val="restart"/>
            <w:tcBorders>
              <w:top w:val="single" w:color="auto" w:sz="4" w:space="0"/>
              <w:left w:val="nil"/>
              <w:right w:val="single" w:color="auto" w:sz="4" w:space="0"/>
            </w:tcBorders>
            <w:shd w:val="clear" w:color="auto" w:fill="ACD78D" w:themeFill="accent4" w:themeFillTint="99"/>
            <w:vAlign w:val="center"/>
          </w:tcPr>
          <w:p w14:paraId="63576645">
            <w:pPr>
              <w:spacing w:line="400" w:lineRule="exact"/>
              <w:ind w:left="0" w:leftChars="0" w:firstLine="0" w:firstLineChars="0"/>
              <w:jc w:val="center"/>
              <w:rPr>
                <w:rFonts w:hint="eastAsia" w:cs="仿宋"/>
                <w:b w:val="0"/>
                <w:bCs w:val="0"/>
                <w:color w:val="000000"/>
                <w:u w:val="none"/>
                <w:lang w:val="en-US"/>
              </w:rPr>
            </w:pPr>
            <w:r>
              <w:rPr>
                <w:rFonts w:hint="eastAsia" w:cs="仿宋"/>
                <w:b w:val="0"/>
                <w:bCs w:val="0"/>
                <w:color w:val="000000"/>
                <w:u w:val="none"/>
                <w:lang w:val="en-US"/>
              </w:rPr>
              <w:t>空调型号</w:t>
            </w:r>
          </w:p>
        </w:tc>
        <w:tc>
          <w:tcPr>
            <w:tcW w:w="3750" w:type="dxa"/>
            <w:gridSpan w:val="2"/>
            <w:tcBorders>
              <w:top w:val="single" w:color="auto" w:sz="4" w:space="0"/>
              <w:left w:val="nil"/>
              <w:bottom w:val="single" w:color="auto" w:sz="4" w:space="0"/>
              <w:right w:val="single" w:color="auto" w:sz="4" w:space="0"/>
            </w:tcBorders>
            <w:shd w:val="clear" w:color="auto" w:fill="ACD78D" w:themeFill="accent4" w:themeFillTint="99"/>
            <w:vAlign w:val="center"/>
          </w:tcPr>
          <w:p w14:paraId="7C66BE66">
            <w:pPr>
              <w:spacing w:line="400" w:lineRule="exact"/>
              <w:ind w:left="0" w:leftChars="0" w:firstLine="0" w:firstLineChars="0"/>
              <w:jc w:val="center"/>
              <w:rPr>
                <w:rFonts w:hint="eastAsia" w:cs="仿宋"/>
                <w:b w:val="0"/>
                <w:bCs w:val="0"/>
                <w:color w:val="000000"/>
                <w:u w:val="none"/>
                <w:lang w:val="en-US"/>
              </w:rPr>
            </w:pPr>
            <w:r>
              <w:rPr>
                <w:rFonts w:hint="eastAsia" w:cs="仿宋"/>
                <w:b w:val="0"/>
                <w:bCs w:val="0"/>
                <w:color w:val="000000"/>
                <w:u w:val="none"/>
                <w:lang w:val="en-US"/>
              </w:rPr>
              <w:t>单价</w:t>
            </w:r>
            <w:r>
              <w:rPr>
                <w:rFonts w:hint="eastAsia" w:cs="仿宋"/>
                <w:b w:val="0"/>
                <w:bCs w:val="0"/>
                <w:color w:val="000000"/>
                <w:u w:val="none"/>
                <w:lang w:val="en-US" w:eastAsia="zh-CN"/>
              </w:rPr>
              <w:t>限价</w:t>
            </w:r>
            <w:r>
              <w:rPr>
                <w:rFonts w:hint="eastAsia" w:cs="仿宋"/>
                <w:b w:val="0"/>
                <w:bCs w:val="0"/>
                <w:color w:val="000000"/>
                <w:u w:val="none"/>
                <w:lang w:val="en-US"/>
              </w:rPr>
              <w:t>（元人民币/次）</w:t>
            </w:r>
          </w:p>
        </w:tc>
      </w:tr>
      <w:tr w14:paraId="017E0179">
        <w:tblPrEx>
          <w:tblCellMar>
            <w:top w:w="0" w:type="dxa"/>
            <w:left w:w="108" w:type="dxa"/>
            <w:bottom w:w="0" w:type="dxa"/>
            <w:right w:w="108" w:type="dxa"/>
          </w:tblCellMar>
        </w:tblPrEx>
        <w:trPr>
          <w:trHeight w:val="303" w:hRule="atLeast"/>
          <w:tblHeader/>
          <w:jc w:val="center"/>
        </w:trPr>
        <w:tc>
          <w:tcPr>
            <w:tcW w:w="917" w:type="dxa"/>
            <w:vMerge w:val="continue"/>
            <w:tcBorders>
              <w:left w:val="single" w:color="auto" w:sz="4" w:space="0"/>
              <w:bottom w:val="single" w:color="auto" w:sz="4" w:space="0"/>
              <w:right w:val="single" w:color="auto" w:sz="4" w:space="0"/>
            </w:tcBorders>
            <w:shd w:val="clear" w:color="auto" w:fill="ACD78D" w:themeFill="accent4" w:themeFillTint="99"/>
            <w:vAlign w:val="center"/>
          </w:tcPr>
          <w:p w14:paraId="50A2C0B1">
            <w:pPr>
              <w:spacing w:line="400" w:lineRule="exact"/>
              <w:ind w:left="0" w:leftChars="0" w:firstLine="0" w:firstLineChars="0"/>
              <w:jc w:val="center"/>
              <w:rPr>
                <w:rFonts w:hint="eastAsia" w:cs="仿宋"/>
                <w:b w:val="0"/>
                <w:bCs w:val="0"/>
                <w:color w:val="000000"/>
                <w:u w:val="none"/>
                <w:lang w:val="en-US"/>
              </w:rPr>
            </w:pPr>
          </w:p>
        </w:tc>
        <w:tc>
          <w:tcPr>
            <w:tcW w:w="2043" w:type="dxa"/>
            <w:vMerge w:val="continue"/>
            <w:tcBorders>
              <w:left w:val="nil"/>
              <w:bottom w:val="single" w:color="auto" w:sz="4" w:space="0"/>
              <w:right w:val="single" w:color="auto" w:sz="4" w:space="0"/>
            </w:tcBorders>
            <w:shd w:val="clear" w:color="auto" w:fill="ACD78D" w:themeFill="accent4" w:themeFillTint="99"/>
            <w:vAlign w:val="center"/>
          </w:tcPr>
          <w:p w14:paraId="17166372">
            <w:pPr>
              <w:spacing w:line="400" w:lineRule="exact"/>
              <w:ind w:left="0" w:leftChars="0" w:firstLine="0" w:firstLineChars="0"/>
              <w:jc w:val="center"/>
              <w:rPr>
                <w:rFonts w:hint="eastAsia" w:cs="仿宋"/>
                <w:b w:val="0"/>
                <w:bCs w:val="0"/>
                <w:color w:val="000000"/>
                <w:u w:val="none"/>
                <w:lang w:val="en-US"/>
              </w:rPr>
            </w:pPr>
          </w:p>
        </w:tc>
        <w:tc>
          <w:tcPr>
            <w:tcW w:w="1500" w:type="dxa"/>
            <w:vMerge w:val="continue"/>
            <w:tcBorders>
              <w:left w:val="nil"/>
              <w:bottom w:val="single" w:color="auto" w:sz="4" w:space="0"/>
              <w:right w:val="single" w:color="auto" w:sz="4" w:space="0"/>
            </w:tcBorders>
            <w:shd w:val="clear" w:color="auto" w:fill="ACD78D" w:themeFill="accent4" w:themeFillTint="99"/>
            <w:vAlign w:val="center"/>
          </w:tcPr>
          <w:p w14:paraId="348345C9">
            <w:pPr>
              <w:spacing w:line="400" w:lineRule="exact"/>
              <w:ind w:left="0" w:leftChars="0" w:firstLine="0" w:firstLineChars="0"/>
              <w:jc w:val="center"/>
              <w:rPr>
                <w:rFonts w:hint="eastAsia" w:cs="仿宋"/>
                <w:b w:val="0"/>
                <w:bCs w:val="0"/>
                <w:color w:val="000000"/>
                <w:u w:val="none"/>
                <w:lang w:val="en-US"/>
              </w:rPr>
            </w:pPr>
          </w:p>
        </w:tc>
        <w:tc>
          <w:tcPr>
            <w:tcW w:w="1696" w:type="dxa"/>
            <w:tcBorders>
              <w:top w:val="single" w:color="auto" w:sz="4" w:space="0"/>
              <w:left w:val="nil"/>
              <w:bottom w:val="single" w:color="auto" w:sz="4" w:space="0"/>
              <w:right w:val="single" w:color="auto" w:sz="4" w:space="0"/>
            </w:tcBorders>
            <w:shd w:val="clear" w:color="auto" w:fill="ACD78D" w:themeFill="accent4" w:themeFillTint="99"/>
            <w:vAlign w:val="center"/>
          </w:tcPr>
          <w:p w14:paraId="2215AEA4">
            <w:pPr>
              <w:spacing w:line="400" w:lineRule="exact"/>
              <w:ind w:left="0" w:leftChars="0" w:firstLine="0" w:firstLineChars="0"/>
              <w:jc w:val="center"/>
              <w:rPr>
                <w:rFonts w:hint="eastAsia" w:cs="仿宋"/>
                <w:b w:val="0"/>
                <w:bCs w:val="0"/>
                <w:color w:val="000000"/>
                <w:u w:val="none"/>
                <w:lang w:val="en-US"/>
              </w:rPr>
            </w:pPr>
            <w:r>
              <w:rPr>
                <w:rFonts w:hint="eastAsia" w:cs="仿宋"/>
                <w:b w:val="0"/>
                <w:bCs w:val="0"/>
                <w:color w:val="000000"/>
                <w:u w:val="none"/>
                <w:lang w:val="en-US"/>
              </w:rPr>
              <w:t>挂机空调</w:t>
            </w:r>
          </w:p>
        </w:tc>
        <w:tc>
          <w:tcPr>
            <w:tcW w:w="2054" w:type="dxa"/>
            <w:tcBorders>
              <w:top w:val="single" w:color="auto" w:sz="4" w:space="0"/>
              <w:left w:val="nil"/>
              <w:bottom w:val="single" w:color="auto" w:sz="4" w:space="0"/>
              <w:right w:val="single" w:color="auto" w:sz="4" w:space="0"/>
            </w:tcBorders>
            <w:shd w:val="clear" w:color="auto" w:fill="ACD78D" w:themeFill="accent4" w:themeFillTint="99"/>
            <w:vAlign w:val="center"/>
          </w:tcPr>
          <w:p w14:paraId="6B385C0F">
            <w:pPr>
              <w:spacing w:line="400" w:lineRule="exact"/>
              <w:ind w:left="0" w:leftChars="0" w:firstLine="0" w:firstLineChars="0"/>
              <w:jc w:val="center"/>
              <w:rPr>
                <w:rFonts w:hint="eastAsia" w:cs="仿宋"/>
                <w:b w:val="0"/>
                <w:bCs w:val="0"/>
                <w:color w:val="000000"/>
                <w:u w:val="none"/>
                <w:lang w:val="en-US"/>
              </w:rPr>
            </w:pPr>
            <w:r>
              <w:rPr>
                <w:rFonts w:hint="eastAsia" w:cs="仿宋"/>
                <w:b w:val="0"/>
                <w:bCs w:val="0"/>
                <w:color w:val="000000"/>
                <w:u w:val="none"/>
                <w:lang w:val="en-US"/>
              </w:rPr>
              <w:t>柜机空调</w:t>
            </w:r>
          </w:p>
        </w:tc>
      </w:tr>
      <w:tr w14:paraId="017A10B4">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584F1A90">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w:t>
            </w:r>
          </w:p>
        </w:tc>
        <w:tc>
          <w:tcPr>
            <w:tcW w:w="2043" w:type="dxa"/>
            <w:vMerge w:val="restart"/>
            <w:tcBorders>
              <w:top w:val="nil"/>
              <w:left w:val="single" w:color="auto" w:sz="4" w:space="0"/>
              <w:bottom w:val="single" w:color="auto" w:sz="4" w:space="0"/>
              <w:right w:val="single" w:color="auto" w:sz="4" w:space="0"/>
            </w:tcBorders>
            <w:shd w:val="clear" w:color="auto" w:fill="auto"/>
            <w:vAlign w:val="center"/>
          </w:tcPr>
          <w:p w14:paraId="14B224AC">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空调加氟</w:t>
            </w:r>
          </w:p>
        </w:tc>
        <w:tc>
          <w:tcPr>
            <w:tcW w:w="1500" w:type="dxa"/>
            <w:tcBorders>
              <w:top w:val="nil"/>
              <w:left w:val="nil"/>
              <w:bottom w:val="single" w:color="auto" w:sz="4" w:space="0"/>
              <w:right w:val="single" w:color="auto" w:sz="4" w:space="0"/>
            </w:tcBorders>
            <w:shd w:val="clear" w:color="auto" w:fill="auto"/>
            <w:vAlign w:val="center"/>
          </w:tcPr>
          <w:p w14:paraId="36E2FCD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1B3A9E60">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74E90F56">
            <w:pPr>
              <w:spacing w:line="400" w:lineRule="exact"/>
              <w:ind w:left="0" w:leftChars="0" w:firstLine="0" w:firstLineChars="0"/>
              <w:rPr>
                <w:rFonts w:hint="eastAsia" w:cs="仿宋"/>
                <w:b w:val="0"/>
                <w:bCs w:val="0"/>
                <w:color w:val="000000"/>
                <w:u w:val="none"/>
              </w:rPr>
            </w:pPr>
          </w:p>
        </w:tc>
      </w:tr>
      <w:tr w14:paraId="30271685">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16A413D1">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w:t>
            </w:r>
          </w:p>
        </w:tc>
        <w:tc>
          <w:tcPr>
            <w:tcW w:w="2043" w:type="dxa"/>
            <w:vMerge w:val="continue"/>
            <w:tcBorders>
              <w:top w:val="nil"/>
              <w:left w:val="single" w:color="auto" w:sz="4" w:space="0"/>
              <w:bottom w:val="single" w:color="auto" w:sz="4" w:space="0"/>
              <w:right w:val="single" w:color="auto" w:sz="4" w:space="0"/>
            </w:tcBorders>
            <w:vAlign w:val="center"/>
          </w:tcPr>
          <w:p w14:paraId="42A27F6F">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358FE1EC">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06540F1E">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4642DF0E">
            <w:pPr>
              <w:spacing w:line="400" w:lineRule="exact"/>
              <w:ind w:left="0" w:leftChars="0" w:firstLine="0" w:firstLineChars="0"/>
              <w:rPr>
                <w:rFonts w:hint="eastAsia" w:cs="仿宋"/>
                <w:b w:val="0"/>
                <w:bCs w:val="0"/>
                <w:color w:val="000000"/>
                <w:u w:val="none"/>
              </w:rPr>
            </w:pPr>
          </w:p>
        </w:tc>
      </w:tr>
      <w:tr w14:paraId="7BEAEA35">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350FEA9C">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w:t>
            </w:r>
          </w:p>
        </w:tc>
        <w:tc>
          <w:tcPr>
            <w:tcW w:w="2043" w:type="dxa"/>
            <w:vMerge w:val="continue"/>
            <w:tcBorders>
              <w:top w:val="nil"/>
              <w:left w:val="single" w:color="auto" w:sz="4" w:space="0"/>
              <w:bottom w:val="single" w:color="auto" w:sz="4" w:space="0"/>
              <w:right w:val="single" w:color="auto" w:sz="4" w:space="0"/>
            </w:tcBorders>
            <w:vAlign w:val="center"/>
          </w:tcPr>
          <w:p w14:paraId="20F62B2C">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249F3FF8">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7E612ACF">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262EADAB">
            <w:pPr>
              <w:spacing w:line="400" w:lineRule="exact"/>
              <w:ind w:left="0" w:leftChars="0" w:firstLine="0" w:firstLineChars="0"/>
              <w:rPr>
                <w:rFonts w:hint="eastAsia" w:cs="仿宋"/>
                <w:b w:val="0"/>
                <w:bCs w:val="0"/>
                <w:color w:val="000000"/>
                <w:u w:val="none"/>
              </w:rPr>
            </w:pPr>
          </w:p>
        </w:tc>
      </w:tr>
      <w:tr w14:paraId="5B096E7E">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6D7237C4">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4</w:t>
            </w:r>
          </w:p>
        </w:tc>
        <w:tc>
          <w:tcPr>
            <w:tcW w:w="2043" w:type="dxa"/>
            <w:vMerge w:val="continue"/>
            <w:tcBorders>
              <w:top w:val="nil"/>
              <w:left w:val="single" w:color="auto" w:sz="4" w:space="0"/>
              <w:bottom w:val="single" w:color="auto" w:sz="4" w:space="0"/>
              <w:right w:val="single" w:color="auto" w:sz="4" w:space="0"/>
            </w:tcBorders>
            <w:vAlign w:val="center"/>
          </w:tcPr>
          <w:p w14:paraId="734B974E">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0929CCD4">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5匹</w:t>
            </w:r>
          </w:p>
        </w:tc>
        <w:tc>
          <w:tcPr>
            <w:tcW w:w="1696" w:type="dxa"/>
            <w:tcBorders>
              <w:top w:val="nil"/>
              <w:left w:val="nil"/>
              <w:bottom w:val="single" w:color="auto" w:sz="4" w:space="0"/>
              <w:right w:val="single" w:color="auto" w:sz="4" w:space="0"/>
            </w:tcBorders>
            <w:shd w:val="clear" w:color="auto" w:fill="auto"/>
            <w:vAlign w:val="center"/>
          </w:tcPr>
          <w:p w14:paraId="3F1D1C53">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522E702F">
            <w:pPr>
              <w:spacing w:line="400" w:lineRule="exact"/>
              <w:ind w:left="0" w:leftChars="0" w:firstLine="0" w:firstLineChars="0"/>
              <w:rPr>
                <w:rFonts w:hint="eastAsia" w:cs="仿宋"/>
                <w:b w:val="0"/>
                <w:bCs w:val="0"/>
                <w:color w:val="000000"/>
                <w:u w:val="none"/>
              </w:rPr>
            </w:pPr>
          </w:p>
        </w:tc>
      </w:tr>
      <w:tr w14:paraId="54C2179A">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55E6BF4F">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5</w:t>
            </w:r>
          </w:p>
        </w:tc>
        <w:tc>
          <w:tcPr>
            <w:tcW w:w="2043" w:type="dxa"/>
            <w:vMerge w:val="restart"/>
            <w:tcBorders>
              <w:top w:val="nil"/>
              <w:left w:val="single" w:color="auto" w:sz="4" w:space="0"/>
              <w:bottom w:val="single" w:color="auto" w:sz="4" w:space="0"/>
              <w:right w:val="single" w:color="auto" w:sz="4" w:space="0"/>
            </w:tcBorders>
            <w:shd w:val="clear" w:color="auto" w:fill="auto"/>
            <w:vAlign w:val="center"/>
          </w:tcPr>
          <w:p w14:paraId="4D11E36C">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移机</w:t>
            </w:r>
          </w:p>
        </w:tc>
        <w:tc>
          <w:tcPr>
            <w:tcW w:w="1500" w:type="dxa"/>
            <w:tcBorders>
              <w:top w:val="nil"/>
              <w:left w:val="nil"/>
              <w:bottom w:val="single" w:color="auto" w:sz="4" w:space="0"/>
              <w:right w:val="single" w:color="auto" w:sz="4" w:space="0"/>
            </w:tcBorders>
            <w:shd w:val="clear" w:color="auto" w:fill="auto"/>
            <w:vAlign w:val="center"/>
          </w:tcPr>
          <w:p w14:paraId="06846BB0">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6D1138A5">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3C6A5A31">
            <w:pPr>
              <w:spacing w:line="400" w:lineRule="exact"/>
              <w:ind w:left="0" w:leftChars="0" w:firstLine="0" w:firstLineChars="0"/>
              <w:rPr>
                <w:rFonts w:hint="eastAsia" w:cs="仿宋"/>
                <w:b w:val="0"/>
                <w:bCs w:val="0"/>
                <w:color w:val="000000"/>
                <w:u w:val="none"/>
              </w:rPr>
            </w:pPr>
          </w:p>
        </w:tc>
      </w:tr>
      <w:tr w14:paraId="2942FDA2">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69FA5B7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6</w:t>
            </w:r>
          </w:p>
        </w:tc>
        <w:tc>
          <w:tcPr>
            <w:tcW w:w="2043" w:type="dxa"/>
            <w:vMerge w:val="continue"/>
            <w:tcBorders>
              <w:top w:val="nil"/>
              <w:left w:val="single" w:color="auto" w:sz="4" w:space="0"/>
              <w:bottom w:val="single" w:color="auto" w:sz="4" w:space="0"/>
              <w:right w:val="single" w:color="auto" w:sz="4" w:space="0"/>
            </w:tcBorders>
            <w:vAlign w:val="center"/>
          </w:tcPr>
          <w:p w14:paraId="250DC0AA">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016DD52C">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05AC15B9">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30F274FC">
            <w:pPr>
              <w:spacing w:line="400" w:lineRule="exact"/>
              <w:ind w:left="0" w:leftChars="0" w:firstLine="0" w:firstLineChars="0"/>
              <w:rPr>
                <w:rFonts w:hint="eastAsia" w:cs="仿宋"/>
                <w:b w:val="0"/>
                <w:bCs w:val="0"/>
                <w:color w:val="000000"/>
                <w:u w:val="none"/>
              </w:rPr>
            </w:pPr>
          </w:p>
        </w:tc>
      </w:tr>
      <w:tr w14:paraId="6868AAB6">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45E2E945">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7</w:t>
            </w:r>
          </w:p>
        </w:tc>
        <w:tc>
          <w:tcPr>
            <w:tcW w:w="2043" w:type="dxa"/>
            <w:vMerge w:val="continue"/>
            <w:tcBorders>
              <w:top w:val="nil"/>
              <w:left w:val="single" w:color="auto" w:sz="4" w:space="0"/>
              <w:bottom w:val="single" w:color="auto" w:sz="4" w:space="0"/>
              <w:right w:val="single" w:color="auto" w:sz="4" w:space="0"/>
            </w:tcBorders>
            <w:vAlign w:val="center"/>
          </w:tcPr>
          <w:p w14:paraId="39773C5D">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05A4C5B3">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1B8AF1A0">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34F3C46D">
            <w:pPr>
              <w:spacing w:line="400" w:lineRule="exact"/>
              <w:ind w:left="0" w:leftChars="0" w:firstLine="0" w:firstLineChars="0"/>
              <w:rPr>
                <w:rFonts w:hint="eastAsia" w:cs="仿宋"/>
                <w:b w:val="0"/>
                <w:bCs w:val="0"/>
                <w:color w:val="000000"/>
                <w:u w:val="none"/>
              </w:rPr>
            </w:pPr>
          </w:p>
        </w:tc>
      </w:tr>
      <w:tr w14:paraId="5EFA0BC8">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57897FC9">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8</w:t>
            </w:r>
          </w:p>
        </w:tc>
        <w:tc>
          <w:tcPr>
            <w:tcW w:w="2043" w:type="dxa"/>
            <w:vMerge w:val="restart"/>
            <w:tcBorders>
              <w:top w:val="nil"/>
              <w:left w:val="single" w:color="auto" w:sz="4" w:space="0"/>
              <w:bottom w:val="single" w:color="auto" w:sz="4" w:space="0"/>
              <w:right w:val="single" w:color="auto" w:sz="4" w:space="0"/>
            </w:tcBorders>
            <w:shd w:val="clear" w:color="auto" w:fill="auto"/>
            <w:vAlign w:val="center"/>
          </w:tcPr>
          <w:p w14:paraId="4FAE6551">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压缩机启动电容</w:t>
            </w:r>
          </w:p>
        </w:tc>
        <w:tc>
          <w:tcPr>
            <w:tcW w:w="1500" w:type="dxa"/>
            <w:tcBorders>
              <w:top w:val="nil"/>
              <w:left w:val="nil"/>
              <w:bottom w:val="single" w:color="auto" w:sz="4" w:space="0"/>
              <w:right w:val="single" w:color="auto" w:sz="4" w:space="0"/>
            </w:tcBorders>
            <w:shd w:val="clear" w:color="auto" w:fill="auto"/>
            <w:vAlign w:val="center"/>
          </w:tcPr>
          <w:p w14:paraId="7B62A755">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3D9864DE">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253AD366">
            <w:pPr>
              <w:spacing w:line="400" w:lineRule="exact"/>
              <w:ind w:left="0" w:leftChars="0" w:firstLine="0" w:firstLineChars="0"/>
              <w:rPr>
                <w:rFonts w:hint="eastAsia" w:cs="仿宋"/>
                <w:b w:val="0"/>
                <w:bCs w:val="0"/>
                <w:color w:val="000000"/>
                <w:u w:val="none"/>
              </w:rPr>
            </w:pPr>
          </w:p>
        </w:tc>
      </w:tr>
      <w:tr w14:paraId="4AB866FC">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70A3E1BD">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9</w:t>
            </w:r>
          </w:p>
        </w:tc>
        <w:tc>
          <w:tcPr>
            <w:tcW w:w="2043" w:type="dxa"/>
            <w:vMerge w:val="continue"/>
            <w:tcBorders>
              <w:top w:val="nil"/>
              <w:left w:val="single" w:color="auto" w:sz="4" w:space="0"/>
              <w:bottom w:val="single" w:color="auto" w:sz="4" w:space="0"/>
              <w:right w:val="single" w:color="auto" w:sz="4" w:space="0"/>
            </w:tcBorders>
            <w:vAlign w:val="center"/>
          </w:tcPr>
          <w:p w14:paraId="4CE39EC7">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24EB0C7A">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1519B1F7">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74F76B8C">
            <w:pPr>
              <w:spacing w:line="400" w:lineRule="exact"/>
              <w:ind w:left="0" w:leftChars="0" w:firstLine="0" w:firstLineChars="0"/>
              <w:rPr>
                <w:rFonts w:hint="eastAsia" w:cs="仿宋"/>
                <w:b w:val="0"/>
                <w:bCs w:val="0"/>
                <w:color w:val="000000"/>
                <w:u w:val="none"/>
              </w:rPr>
            </w:pPr>
          </w:p>
        </w:tc>
      </w:tr>
      <w:tr w14:paraId="2CA654DB">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0E045726">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10</w:t>
            </w:r>
          </w:p>
        </w:tc>
        <w:tc>
          <w:tcPr>
            <w:tcW w:w="2043" w:type="dxa"/>
            <w:vMerge w:val="continue"/>
            <w:tcBorders>
              <w:top w:val="nil"/>
              <w:left w:val="single" w:color="auto" w:sz="4" w:space="0"/>
              <w:bottom w:val="single" w:color="auto" w:sz="4" w:space="0"/>
              <w:right w:val="single" w:color="auto" w:sz="4" w:space="0"/>
            </w:tcBorders>
            <w:vAlign w:val="center"/>
          </w:tcPr>
          <w:p w14:paraId="62D0A9B0">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28DF872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0BC79EC3">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2294FB04">
            <w:pPr>
              <w:spacing w:line="400" w:lineRule="exact"/>
              <w:ind w:left="0" w:leftChars="0" w:firstLine="0" w:firstLineChars="0"/>
              <w:rPr>
                <w:rFonts w:hint="eastAsia" w:cs="仿宋"/>
                <w:b w:val="0"/>
                <w:bCs w:val="0"/>
                <w:color w:val="000000"/>
                <w:u w:val="none"/>
              </w:rPr>
            </w:pPr>
          </w:p>
        </w:tc>
      </w:tr>
      <w:tr w14:paraId="6CA4CC26">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59EBEC7D">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11</w:t>
            </w:r>
          </w:p>
        </w:tc>
        <w:tc>
          <w:tcPr>
            <w:tcW w:w="2043" w:type="dxa"/>
            <w:vMerge w:val="restart"/>
            <w:tcBorders>
              <w:top w:val="nil"/>
              <w:left w:val="single" w:color="auto" w:sz="4" w:space="0"/>
              <w:bottom w:val="single" w:color="auto" w:sz="4" w:space="0"/>
              <w:right w:val="single" w:color="auto" w:sz="4" w:space="0"/>
            </w:tcBorders>
            <w:shd w:val="clear" w:color="auto" w:fill="auto"/>
            <w:vAlign w:val="center"/>
          </w:tcPr>
          <w:p w14:paraId="2CA25EA6">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主板</w:t>
            </w:r>
          </w:p>
        </w:tc>
        <w:tc>
          <w:tcPr>
            <w:tcW w:w="1500" w:type="dxa"/>
            <w:tcBorders>
              <w:top w:val="nil"/>
              <w:left w:val="nil"/>
              <w:bottom w:val="single" w:color="auto" w:sz="4" w:space="0"/>
              <w:right w:val="single" w:color="auto" w:sz="4" w:space="0"/>
            </w:tcBorders>
            <w:shd w:val="clear" w:color="auto" w:fill="auto"/>
            <w:vAlign w:val="center"/>
          </w:tcPr>
          <w:p w14:paraId="40CF5649">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1A846841">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48921611">
            <w:pPr>
              <w:spacing w:line="400" w:lineRule="exact"/>
              <w:ind w:left="0" w:leftChars="0" w:firstLine="0" w:firstLineChars="0"/>
              <w:rPr>
                <w:rFonts w:hint="eastAsia" w:cs="仿宋"/>
                <w:b w:val="0"/>
                <w:bCs w:val="0"/>
                <w:color w:val="000000"/>
                <w:u w:val="none"/>
              </w:rPr>
            </w:pPr>
          </w:p>
        </w:tc>
      </w:tr>
      <w:tr w14:paraId="6B8BE1E5">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381D919C">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12</w:t>
            </w:r>
          </w:p>
        </w:tc>
        <w:tc>
          <w:tcPr>
            <w:tcW w:w="2043" w:type="dxa"/>
            <w:vMerge w:val="continue"/>
            <w:tcBorders>
              <w:top w:val="nil"/>
              <w:left w:val="single" w:color="auto" w:sz="4" w:space="0"/>
              <w:bottom w:val="single" w:color="auto" w:sz="4" w:space="0"/>
              <w:right w:val="single" w:color="auto" w:sz="4" w:space="0"/>
            </w:tcBorders>
            <w:vAlign w:val="center"/>
          </w:tcPr>
          <w:p w14:paraId="2CEAA47B">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5382380C">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263DAB2F">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731EB7AE">
            <w:pPr>
              <w:spacing w:line="400" w:lineRule="exact"/>
              <w:ind w:left="0" w:leftChars="0" w:firstLine="0" w:firstLineChars="0"/>
              <w:rPr>
                <w:rFonts w:hint="eastAsia" w:cs="仿宋"/>
                <w:b w:val="0"/>
                <w:bCs w:val="0"/>
                <w:color w:val="000000"/>
                <w:u w:val="none"/>
              </w:rPr>
            </w:pPr>
          </w:p>
        </w:tc>
      </w:tr>
      <w:tr w14:paraId="6F036C02">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6021BF4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13</w:t>
            </w:r>
          </w:p>
        </w:tc>
        <w:tc>
          <w:tcPr>
            <w:tcW w:w="2043" w:type="dxa"/>
            <w:vMerge w:val="continue"/>
            <w:tcBorders>
              <w:top w:val="nil"/>
              <w:left w:val="single" w:color="auto" w:sz="4" w:space="0"/>
              <w:bottom w:val="single" w:color="auto" w:sz="4" w:space="0"/>
              <w:right w:val="single" w:color="auto" w:sz="4" w:space="0"/>
            </w:tcBorders>
            <w:vAlign w:val="center"/>
          </w:tcPr>
          <w:p w14:paraId="109B04C7">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1C61E066">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25B06C25">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260FE311">
            <w:pPr>
              <w:spacing w:line="400" w:lineRule="exact"/>
              <w:ind w:left="0" w:leftChars="0" w:firstLine="0" w:firstLineChars="0"/>
              <w:rPr>
                <w:rFonts w:hint="eastAsia" w:cs="仿宋"/>
                <w:b w:val="0"/>
                <w:bCs w:val="0"/>
                <w:color w:val="000000"/>
                <w:u w:val="none"/>
              </w:rPr>
            </w:pPr>
          </w:p>
        </w:tc>
      </w:tr>
      <w:tr w14:paraId="710FA2FA">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1716843A">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14</w:t>
            </w:r>
          </w:p>
        </w:tc>
        <w:tc>
          <w:tcPr>
            <w:tcW w:w="2043" w:type="dxa"/>
            <w:vMerge w:val="restart"/>
            <w:tcBorders>
              <w:top w:val="nil"/>
              <w:left w:val="single" w:color="auto" w:sz="4" w:space="0"/>
              <w:bottom w:val="single" w:color="auto" w:sz="4" w:space="0"/>
              <w:right w:val="single" w:color="auto" w:sz="4" w:space="0"/>
            </w:tcBorders>
            <w:shd w:val="clear" w:color="auto" w:fill="auto"/>
            <w:vAlign w:val="center"/>
          </w:tcPr>
          <w:p w14:paraId="1A0248B2">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风扇电机</w:t>
            </w:r>
          </w:p>
        </w:tc>
        <w:tc>
          <w:tcPr>
            <w:tcW w:w="1500" w:type="dxa"/>
            <w:tcBorders>
              <w:top w:val="nil"/>
              <w:left w:val="nil"/>
              <w:bottom w:val="single" w:color="auto" w:sz="4" w:space="0"/>
              <w:right w:val="single" w:color="auto" w:sz="4" w:space="0"/>
            </w:tcBorders>
            <w:shd w:val="clear" w:color="auto" w:fill="auto"/>
            <w:vAlign w:val="center"/>
          </w:tcPr>
          <w:p w14:paraId="39EC4312">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257F1ECC">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5B097CB5">
            <w:pPr>
              <w:spacing w:line="400" w:lineRule="exact"/>
              <w:ind w:left="0" w:leftChars="0" w:firstLine="0" w:firstLineChars="0"/>
              <w:rPr>
                <w:rFonts w:hint="eastAsia" w:cs="仿宋"/>
                <w:b w:val="0"/>
                <w:bCs w:val="0"/>
                <w:color w:val="000000"/>
                <w:u w:val="none"/>
              </w:rPr>
            </w:pPr>
          </w:p>
        </w:tc>
      </w:tr>
      <w:tr w14:paraId="04B300FF">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5AB59D0F">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w:t>
            </w:r>
          </w:p>
        </w:tc>
        <w:tc>
          <w:tcPr>
            <w:tcW w:w="2043" w:type="dxa"/>
            <w:vMerge w:val="continue"/>
            <w:tcBorders>
              <w:top w:val="nil"/>
              <w:left w:val="single" w:color="auto" w:sz="4" w:space="0"/>
              <w:bottom w:val="single" w:color="auto" w:sz="4" w:space="0"/>
              <w:right w:val="single" w:color="auto" w:sz="4" w:space="0"/>
            </w:tcBorders>
            <w:vAlign w:val="center"/>
          </w:tcPr>
          <w:p w14:paraId="5AC4F842">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3C5456F1">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187ABC1C">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45AE4F1B">
            <w:pPr>
              <w:spacing w:line="400" w:lineRule="exact"/>
              <w:ind w:left="0" w:leftChars="0" w:firstLine="0" w:firstLineChars="0"/>
              <w:rPr>
                <w:rFonts w:hint="eastAsia" w:cs="仿宋"/>
                <w:b w:val="0"/>
                <w:bCs w:val="0"/>
                <w:color w:val="000000"/>
                <w:u w:val="none"/>
              </w:rPr>
            </w:pPr>
          </w:p>
        </w:tc>
      </w:tr>
      <w:tr w14:paraId="4ADD890C">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75DE1B46">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16</w:t>
            </w:r>
          </w:p>
        </w:tc>
        <w:tc>
          <w:tcPr>
            <w:tcW w:w="2043" w:type="dxa"/>
            <w:vMerge w:val="continue"/>
            <w:tcBorders>
              <w:top w:val="nil"/>
              <w:left w:val="single" w:color="auto" w:sz="4" w:space="0"/>
              <w:bottom w:val="single" w:color="auto" w:sz="4" w:space="0"/>
              <w:right w:val="single" w:color="auto" w:sz="4" w:space="0"/>
            </w:tcBorders>
            <w:vAlign w:val="center"/>
          </w:tcPr>
          <w:p w14:paraId="081E36E7">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4F462BD6">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209C4B50">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5B3D70D3">
            <w:pPr>
              <w:spacing w:line="400" w:lineRule="exact"/>
              <w:ind w:left="0" w:leftChars="0" w:firstLine="0" w:firstLineChars="0"/>
              <w:rPr>
                <w:rFonts w:hint="eastAsia" w:cs="仿宋"/>
                <w:b w:val="0"/>
                <w:bCs w:val="0"/>
                <w:color w:val="000000"/>
                <w:u w:val="none"/>
              </w:rPr>
            </w:pPr>
          </w:p>
        </w:tc>
      </w:tr>
      <w:tr w14:paraId="1CF3B746">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3C3B8133">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17</w:t>
            </w:r>
          </w:p>
        </w:tc>
        <w:tc>
          <w:tcPr>
            <w:tcW w:w="2043" w:type="dxa"/>
            <w:vMerge w:val="restart"/>
            <w:tcBorders>
              <w:top w:val="nil"/>
              <w:left w:val="single" w:color="auto" w:sz="4" w:space="0"/>
              <w:bottom w:val="single" w:color="auto" w:sz="4" w:space="0"/>
              <w:right w:val="single" w:color="auto" w:sz="4" w:space="0"/>
            </w:tcBorders>
            <w:shd w:val="clear" w:color="auto" w:fill="auto"/>
            <w:vAlign w:val="center"/>
          </w:tcPr>
          <w:p w14:paraId="2B229582">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加管</w:t>
            </w:r>
          </w:p>
        </w:tc>
        <w:tc>
          <w:tcPr>
            <w:tcW w:w="1500" w:type="dxa"/>
            <w:tcBorders>
              <w:top w:val="nil"/>
              <w:left w:val="nil"/>
              <w:bottom w:val="single" w:color="auto" w:sz="4" w:space="0"/>
              <w:right w:val="single" w:color="auto" w:sz="4" w:space="0"/>
            </w:tcBorders>
            <w:shd w:val="clear" w:color="auto" w:fill="auto"/>
            <w:vAlign w:val="center"/>
          </w:tcPr>
          <w:p w14:paraId="529C2D80">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7B241AE3">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5661BC58">
            <w:pPr>
              <w:spacing w:line="400" w:lineRule="exact"/>
              <w:ind w:left="0" w:leftChars="0" w:firstLine="0" w:firstLineChars="0"/>
              <w:rPr>
                <w:rFonts w:hint="eastAsia" w:cs="仿宋"/>
                <w:b w:val="0"/>
                <w:bCs w:val="0"/>
                <w:color w:val="000000"/>
                <w:u w:val="none"/>
              </w:rPr>
            </w:pPr>
          </w:p>
        </w:tc>
      </w:tr>
      <w:tr w14:paraId="1AEF5AC5">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441E00AB">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18</w:t>
            </w:r>
          </w:p>
        </w:tc>
        <w:tc>
          <w:tcPr>
            <w:tcW w:w="2043" w:type="dxa"/>
            <w:vMerge w:val="continue"/>
            <w:tcBorders>
              <w:top w:val="nil"/>
              <w:left w:val="single" w:color="auto" w:sz="4" w:space="0"/>
              <w:bottom w:val="single" w:color="auto" w:sz="4" w:space="0"/>
              <w:right w:val="single" w:color="auto" w:sz="4" w:space="0"/>
            </w:tcBorders>
            <w:vAlign w:val="center"/>
          </w:tcPr>
          <w:p w14:paraId="76D7834E">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3E7DE893">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4511F85D">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0BD6D977">
            <w:pPr>
              <w:spacing w:line="400" w:lineRule="exact"/>
              <w:ind w:left="0" w:leftChars="0" w:firstLine="0" w:firstLineChars="0"/>
              <w:rPr>
                <w:rFonts w:hint="eastAsia" w:cs="仿宋"/>
                <w:b w:val="0"/>
                <w:bCs w:val="0"/>
                <w:color w:val="000000"/>
                <w:u w:val="none"/>
              </w:rPr>
            </w:pPr>
          </w:p>
        </w:tc>
      </w:tr>
      <w:tr w14:paraId="5D82FF41">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3A7CA72E">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19</w:t>
            </w:r>
          </w:p>
        </w:tc>
        <w:tc>
          <w:tcPr>
            <w:tcW w:w="2043" w:type="dxa"/>
            <w:vMerge w:val="continue"/>
            <w:tcBorders>
              <w:top w:val="nil"/>
              <w:left w:val="single" w:color="auto" w:sz="4" w:space="0"/>
              <w:bottom w:val="single" w:color="auto" w:sz="4" w:space="0"/>
              <w:right w:val="single" w:color="auto" w:sz="4" w:space="0"/>
            </w:tcBorders>
            <w:vAlign w:val="center"/>
          </w:tcPr>
          <w:p w14:paraId="31EEB208">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2D59132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1119C9EA">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7AE470F5">
            <w:pPr>
              <w:spacing w:line="400" w:lineRule="exact"/>
              <w:ind w:left="0" w:leftChars="0" w:firstLine="0" w:firstLineChars="0"/>
              <w:rPr>
                <w:rFonts w:hint="eastAsia" w:cs="仿宋"/>
                <w:b w:val="0"/>
                <w:bCs w:val="0"/>
                <w:color w:val="000000"/>
                <w:u w:val="none"/>
              </w:rPr>
            </w:pPr>
          </w:p>
        </w:tc>
      </w:tr>
      <w:tr w14:paraId="7339526C">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575E5CC1">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20</w:t>
            </w:r>
          </w:p>
        </w:tc>
        <w:tc>
          <w:tcPr>
            <w:tcW w:w="2043" w:type="dxa"/>
            <w:vMerge w:val="continue"/>
            <w:tcBorders>
              <w:top w:val="nil"/>
              <w:left w:val="single" w:color="auto" w:sz="4" w:space="0"/>
              <w:bottom w:val="single" w:color="auto" w:sz="4" w:space="0"/>
              <w:right w:val="single" w:color="auto" w:sz="4" w:space="0"/>
            </w:tcBorders>
            <w:vAlign w:val="center"/>
          </w:tcPr>
          <w:p w14:paraId="23C136E0">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6FC88083">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5匹</w:t>
            </w:r>
          </w:p>
        </w:tc>
        <w:tc>
          <w:tcPr>
            <w:tcW w:w="1696" w:type="dxa"/>
            <w:tcBorders>
              <w:top w:val="nil"/>
              <w:left w:val="nil"/>
              <w:bottom w:val="single" w:color="auto" w:sz="4" w:space="0"/>
              <w:right w:val="single" w:color="auto" w:sz="4" w:space="0"/>
            </w:tcBorders>
            <w:shd w:val="clear" w:color="auto" w:fill="auto"/>
            <w:vAlign w:val="center"/>
          </w:tcPr>
          <w:p w14:paraId="7D0BB313">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502C77A4">
            <w:pPr>
              <w:spacing w:line="400" w:lineRule="exact"/>
              <w:ind w:left="0" w:leftChars="0" w:firstLine="0" w:firstLineChars="0"/>
              <w:rPr>
                <w:rFonts w:hint="eastAsia" w:cs="仿宋"/>
                <w:b w:val="0"/>
                <w:bCs w:val="0"/>
                <w:color w:val="000000"/>
                <w:u w:val="none"/>
              </w:rPr>
            </w:pPr>
          </w:p>
        </w:tc>
      </w:tr>
      <w:tr w14:paraId="487235CF">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1100550D">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21</w:t>
            </w:r>
          </w:p>
        </w:tc>
        <w:tc>
          <w:tcPr>
            <w:tcW w:w="2043" w:type="dxa"/>
            <w:vMerge w:val="restart"/>
            <w:tcBorders>
              <w:top w:val="nil"/>
              <w:left w:val="single" w:color="auto" w:sz="4" w:space="0"/>
              <w:right w:val="single" w:color="auto" w:sz="4" w:space="0"/>
            </w:tcBorders>
            <w:shd w:val="clear" w:color="auto" w:fill="auto"/>
            <w:vAlign w:val="center"/>
          </w:tcPr>
          <w:p w14:paraId="7289B3A9">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压缩机（含首次加氟）</w:t>
            </w:r>
          </w:p>
        </w:tc>
        <w:tc>
          <w:tcPr>
            <w:tcW w:w="1500" w:type="dxa"/>
            <w:tcBorders>
              <w:top w:val="nil"/>
              <w:left w:val="nil"/>
              <w:bottom w:val="single" w:color="auto" w:sz="4" w:space="0"/>
              <w:right w:val="single" w:color="auto" w:sz="4" w:space="0"/>
            </w:tcBorders>
            <w:shd w:val="clear" w:color="auto" w:fill="auto"/>
            <w:vAlign w:val="center"/>
          </w:tcPr>
          <w:p w14:paraId="17E00072">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1.5匹</w:t>
            </w:r>
          </w:p>
        </w:tc>
        <w:tc>
          <w:tcPr>
            <w:tcW w:w="1696" w:type="dxa"/>
            <w:tcBorders>
              <w:top w:val="nil"/>
              <w:left w:val="nil"/>
              <w:bottom w:val="single" w:color="auto" w:sz="4" w:space="0"/>
              <w:right w:val="single" w:color="auto" w:sz="4" w:space="0"/>
            </w:tcBorders>
            <w:shd w:val="clear" w:color="auto" w:fill="auto"/>
            <w:vAlign w:val="center"/>
          </w:tcPr>
          <w:p w14:paraId="2C0A5B81">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7D40A3DB">
            <w:pPr>
              <w:spacing w:line="400" w:lineRule="exact"/>
              <w:ind w:left="0" w:leftChars="0" w:firstLine="0" w:firstLineChars="0"/>
              <w:rPr>
                <w:rFonts w:hint="eastAsia" w:cs="仿宋"/>
                <w:b w:val="0"/>
                <w:bCs w:val="0"/>
                <w:color w:val="000000"/>
                <w:u w:val="none"/>
              </w:rPr>
            </w:pPr>
          </w:p>
        </w:tc>
      </w:tr>
      <w:tr w14:paraId="18D1D39E">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27E02E9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22</w:t>
            </w:r>
          </w:p>
        </w:tc>
        <w:tc>
          <w:tcPr>
            <w:tcW w:w="2043" w:type="dxa"/>
            <w:vMerge w:val="continue"/>
            <w:tcBorders>
              <w:left w:val="single" w:color="auto" w:sz="4" w:space="0"/>
              <w:right w:val="single" w:color="auto" w:sz="4" w:space="0"/>
            </w:tcBorders>
            <w:vAlign w:val="center"/>
          </w:tcPr>
          <w:p w14:paraId="7FB1C350">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0FC59FE7">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2匹</w:t>
            </w:r>
          </w:p>
        </w:tc>
        <w:tc>
          <w:tcPr>
            <w:tcW w:w="1696" w:type="dxa"/>
            <w:tcBorders>
              <w:top w:val="nil"/>
              <w:left w:val="nil"/>
              <w:bottom w:val="single" w:color="auto" w:sz="4" w:space="0"/>
              <w:right w:val="single" w:color="auto" w:sz="4" w:space="0"/>
            </w:tcBorders>
            <w:shd w:val="clear" w:color="auto" w:fill="auto"/>
            <w:vAlign w:val="center"/>
          </w:tcPr>
          <w:p w14:paraId="7C00E704">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2D680E21">
            <w:pPr>
              <w:spacing w:line="400" w:lineRule="exact"/>
              <w:ind w:left="0" w:leftChars="0" w:firstLine="0" w:firstLineChars="0"/>
              <w:rPr>
                <w:rFonts w:hint="eastAsia" w:cs="仿宋"/>
                <w:b w:val="0"/>
                <w:bCs w:val="0"/>
                <w:color w:val="000000"/>
                <w:u w:val="none"/>
              </w:rPr>
            </w:pPr>
          </w:p>
        </w:tc>
      </w:tr>
      <w:tr w14:paraId="03DFBE20">
        <w:tblPrEx>
          <w:tblCellMar>
            <w:top w:w="0" w:type="dxa"/>
            <w:left w:w="108" w:type="dxa"/>
            <w:bottom w:w="0" w:type="dxa"/>
            <w:right w:w="108" w:type="dxa"/>
          </w:tblCellMar>
        </w:tblPrEx>
        <w:trPr>
          <w:trHeight w:val="270" w:hRule="atLeast"/>
          <w:jc w:val="center"/>
        </w:trPr>
        <w:tc>
          <w:tcPr>
            <w:tcW w:w="917" w:type="dxa"/>
            <w:tcBorders>
              <w:top w:val="nil"/>
              <w:left w:val="single" w:color="auto" w:sz="4" w:space="0"/>
              <w:bottom w:val="single" w:color="auto" w:sz="4" w:space="0"/>
              <w:right w:val="single" w:color="auto" w:sz="4" w:space="0"/>
            </w:tcBorders>
            <w:shd w:val="clear" w:color="auto" w:fill="auto"/>
            <w:vAlign w:val="center"/>
          </w:tcPr>
          <w:p w14:paraId="1C866A56">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23</w:t>
            </w:r>
          </w:p>
        </w:tc>
        <w:tc>
          <w:tcPr>
            <w:tcW w:w="2043" w:type="dxa"/>
            <w:vMerge w:val="continue"/>
            <w:tcBorders>
              <w:left w:val="single" w:color="auto" w:sz="4" w:space="0"/>
              <w:right w:val="single" w:color="auto" w:sz="4" w:space="0"/>
            </w:tcBorders>
            <w:vAlign w:val="center"/>
          </w:tcPr>
          <w:p w14:paraId="65760C76">
            <w:pPr>
              <w:spacing w:line="400" w:lineRule="exact"/>
              <w:ind w:left="0" w:leftChars="0" w:firstLine="0" w:firstLineChars="0"/>
              <w:rPr>
                <w:rFonts w:hint="eastAsia" w:cs="仿宋"/>
                <w:b w:val="0"/>
                <w:bCs w:val="0"/>
                <w:color w:val="000000"/>
                <w:u w:val="none"/>
                <w:lang w:val="en-US"/>
              </w:rPr>
            </w:pPr>
          </w:p>
        </w:tc>
        <w:tc>
          <w:tcPr>
            <w:tcW w:w="1500" w:type="dxa"/>
            <w:tcBorders>
              <w:top w:val="nil"/>
              <w:left w:val="nil"/>
              <w:bottom w:val="single" w:color="auto" w:sz="4" w:space="0"/>
              <w:right w:val="single" w:color="auto" w:sz="4" w:space="0"/>
            </w:tcBorders>
            <w:shd w:val="clear" w:color="auto" w:fill="auto"/>
            <w:vAlign w:val="center"/>
          </w:tcPr>
          <w:p w14:paraId="0C8E5200">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rPr>
              <w:t>3匹</w:t>
            </w:r>
          </w:p>
        </w:tc>
        <w:tc>
          <w:tcPr>
            <w:tcW w:w="1696" w:type="dxa"/>
            <w:tcBorders>
              <w:top w:val="nil"/>
              <w:left w:val="nil"/>
              <w:bottom w:val="single" w:color="auto" w:sz="4" w:space="0"/>
              <w:right w:val="single" w:color="auto" w:sz="4" w:space="0"/>
            </w:tcBorders>
            <w:shd w:val="clear" w:color="auto" w:fill="auto"/>
            <w:vAlign w:val="center"/>
          </w:tcPr>
          <w:p w14:paraId="7A05868B">
            <w:pPr>
              <w:spacing w:line="400" w:lineRule="exact"/>
              <w:ind w:left="0" w:leftChars="0" w:firstLine="0" w:firstLineChars="0"/>
              <w:rPr>
                <w:rFonts w:hint="eastAsia" w:cs="仿宋"/>
                <w:b w:val="0"/>
                <w:bCs w:val="0"/>
                <w:color w:val="000000"/>
                <w:u w:val="none"/>
              </w:rPr>
            </w:pPr>
          </w:p>
        </w:tc>
        <w:tc>
          <w:tcPr>
            <w:tcW w:w="2054" w:type="dxa"/>
            <w:tcBorders>
              <w:top w:val="nil"/>
              <w:left w:val="nil"/>
              <w:bottom w:val="single" w:color="auto" w:sz="4" w:space="0"/>
              <w:right w:val="single" w:color="auto" w:sz="4" w:space="0"/>
            </w:tcBorders>
            <w:shd w:val="clear" w:color="auto" w:fill="auto"/>
            <w:vAlign w:val="center"/>
          </w:tcPr>
          <w:p w14:paraId="230D94E7">
            <w:pPr>
              <w:spacing w:line="400" w:lineRule="exact"/>
              <w:ind w:left="0" w:leftChars="0" w:firstLine="0" w:firstLineChars="0"/>
              <w:rPr>
                <w:rFonts w:hint="eastAsia" w:cs="仿宋"/>
                <w:b w:val="0"/>
                <w:bCs w:val="0"/>
                <w:color w:val="000000"/>
                <w:u w:val="none"/>
              </w:rPr>
            </w:pPr>
          </w:p>
        </w:tc>
      </w:tr>
      <w:tr w14:paraId="5C92D312">
        <w:tblPrEx>
          <w:tblCellMar>
            <w:top w:w="0" w:type="dxa"/>
            <w:left w:w="108" w:type="dxa"/>
            <w:bottom w:w="0" w:type="dxa"/>
            <w:right w:w="108" w:type="dxa"/>
          </w:tblCellMar>
        </w:tblPrEx>
        <w:trPr>
          <w:trHeight w:val="270"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097C6B15">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24</w:t>
            </w:r>
          </w:p>
        </w:tc>
        <w:tc>
          <w:tcPr>
            <w:tcW w:w="2043" w:type="dxa"/>
            <w:vMerge w:val="continue"/>
            <w:tcBorders>
              <w:left w:val="single" w:color="auto" w:sz="4" w:space="0"/>
              <w:bottom w:val="single" w:color="auto" w:sz="4" w:space="0"/>
              <w:right w:val="single" w:color="auto" w:sz="4" w:space="0"/>
            </w:tcBorders>
            <w:vAlign w:val="center"/>
          </w:tcPr>
          <w:p w14:paraId="00462272">
            <w:pPr>
              <w:spacing w:line="400" w:lineRule="exact"/>
              <w:ind w:left="0" w:leftChars="0" w:firstLine="0" w:firstLineChars="0"/>
              <w:rPr>
                <w:rFonts w:hint="eastAsia" w:cs="仿宋"/>
                <w:b w:val="0"/>
                <w:bCs w:val="0"/>
                <w:color w:val="000000"/>
                <w:u w:val="none"/>
                <w:lang w:val="en-US"/>
              </w:rPr>
            </w:pPr>
          </w:p>
        </w:tc>
        <w:tc>
          <w:tcPr>
            <w:tcW w:w="1500" w:type="dxa"/>
            <w:tcBorders>
              <w:top w:val="single" w:color="auto" w:sz="4" w:space="0"/>
              <w:left w:val="nil"/>
              <w:bottom w:val="single" w:color="auto" w:sz="4" w:space="0"/>
              <w:right w:val="single" w:color="auto" w:sz="4" w:space="0"/>
            </w:tcBorders>
            <w:shd w:val="clear" w:color="auto" w:fill="auto"/>
            <w:vAlign w:val="center"/>
          </w:tcPr>
          <w:p w14:paraId="3BE6D7C3">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5匹</w:t>
            </w:r>
          </w:p>
        </w:tc>
        <w:tc>
          <w:tcPr>
            <w:tcW w:w="1696" w:type="dxa"/>
            <w:tcBorders>
              <w:top w:val="single" w:color="auto" w:sz="4" w:space="0"/>
              <w:left w:val="nil"/>
              <w:bottom w:val="single" w:color="auto" w:sz="4" w:space="0"/>
              <w:right w:val="single" w:color="auto" w:sz="4" w:space="0"/>
            </w:tcBorders>
            <w:shd w:val="clear" w:color="auto" w:fill="auto"/>
            <w:vAlign w:val="center"/>
          </w:tcPr>
          <w:p w14:paraId="280CFB29">
            <w:pPr>
              <w:spacing w:line="400" w:lineRule="exact"/>
              <w:ind w:left="0" w:leftChars="0" w:firstLine="0" w:firstLineChars="0"/>
              <w:rPr>
                <w:rFonts w:hint="eastAsia" w:cs="仿宋"/>
                <w:b w:val="0"/>
                <w:bCs w:val="0"/>
                <w:color w:val="000000"/>
                <w:u w:val="none"/>
              </w:rPr>
            </w:pPr>
          </w:p>
        </w:tc>
        <w:tc>
          <w:tcPr>
            <w:tcW w:w="2054" w:type="dxa"/>
            <w:tcBorders>
              <w:top w:val="single" w:color="auto" w:sz="4" w:space="0"/>
              <w:left w:val="nil"/>
              <w:bottom w:val="single" w:color="auto" w:sz="4" w:space="0"/>
              <w:right w:val="single" w:color="auto" w:sz="4" w:space="0"/>
            </w:tcBorders>
            <w:shd w:val="clear" w:color="auto" w:fill="auto"/>
            <w:vAlign w:val="center"/>
          </w:tcPr>
          <w:p w14:paraId="21FDC92E">
            <w:pPr>
              <w:spacing w:line="400" w:lineRule="exact"/>
              <w:ind w:left="0" w:leftChars="0" w:firstLine="0" w:firstLineChars="0"/>
              <w:rPr>
                <w:rFonts w:hint="eastAsia" w:cs="仿宋"/>
                <w:b w:val="0"/>
                <w:bCs w:val="0"/>
                <w:color w:val="000000"/>
                <w:u w:val="none"/>
              </w:rPr>
            </w:pPr>
          </w:p>
        </w:tc>
      </w:tr>
      <w:tr w14:paraId="67F97432">
        <w:tblPrEx>
          <w:tblCellMar>
            <w:top w:w="0" w:type="dxa"/>
            <w:left w:w="108" w:type="dxa"/>
            <w:bottom w:w="0" w:type="dxa"/>
            <w:right w:w="108" w:type="dxa"/>
          </w:tblCellMar>
        </w:tblPrEx>
        <w:trPr>
          <w:trHeight w:val="270"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6F80D3AF">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25</w:t>
            </w:r>
          </w:p>
        </w:tc>
        <w:tc>
          <w:tcPr>
            <w:tcW w:w="2043" w:type="dxa"/>
            <w:tcBorders>
              <w:top w:val="single" w:color="auto" w:sz="4" w:space="0"/>
              <w:left w:val="single" w:color="auto" w:sz="4" w:space="0"/>
              <w:bottom w:val="single" w:color="auto" w:sz="4" w:space="0"/>
              <w:right w:val="single" w:color="auto" w:sz="4" w:space="0"/>
            </w:tcBorders>
            <w:vAlign w:val="center"/>
          </w:tcPr>
          <w:p w14:paraId="67F8FB16">
            <w:pPr>
              <w:spacing w:line="400" w:lineRule="exact"/>
              <w:ind w:left="0" w:leftChars="0" w:firstLine="0" w:firstLineChars="0"/>
              <w:rPr>
                <w:rFonts w:hint="eastAsia" w:cs="仿宋"/>
                <w:b w:val="0"/>
                <w:bCs w:val="0"/>
                <w:color w:val="000000"/>
                <w:u w:val="none"/>
                <w:lang w:val="en-US"/>
              </w:rPr>
            </w:pPr>
            <w:r>
              <w:rPr>
                <w:rFonts w:hint="eastAsia" w:cs="仿宋"/>
                <w:b w:val="0"/>
                <w:bCs w:val="0"/>
                <w:color w:val="000000"/>
                <w:u w:val="none"/>
                <w:lang w:val="en-US"/>
              </w:rPr>
              <w:t>温控器</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1AC93A">
            <w:pPr>
              <w:spacing w:line="400" w:lineRule="exact"/>
              <w:ind w:left="0" w:leftChars="0" w:firstLine="0" w:firstLineChars="0"/>
              <w:rPr>
                <w:rFonts w:hint="eastAsia" w:cs="仿宋"/>
                <w:b w:val="0"/>
                <w:bCs w:val="0"/>
                <w:color w:val="000000"/>
                <w:u w:val="none"/>
              </w:rPr>
            </w:pPr>
          </w:p>
        </w:tc>
        <w:tc>
          <w:tcPr>
            <w:tcW w:w="1696" w:type="dxa"/>
            <w:tcBorders>
              <w:top w:val="single" w:color="auto" w:sz="4" w:space="0"/>
              <w:left w:val="nil"/>
              <w:bottom w:val="single" w:color="auto" w:sz="4" w:space="0"/>
              <w:right w:val="single" w:color="auto" w:sz="4" w:space="0"/>
            </w:tcBorders>
            <w:shd w:val="clear" w:color="auto" w:fill="auto"/>
            <w:vAlign w:val="center"/>
          </w:tcPr>
          <w:p w14:paraId="2A684AB4">
            <w:pPr>
              <w:spacing w:line="400" w:lineRule="exact"/>
              <w:ind w:left="0" w:leftChars="0" w:firstLine="0" w:firstLineChars="0"/>
              <w:rPr>
                <w:rFonts w:hint="eastAsia" w:cs="仿宋"/>
                <w:b w:val="0"/>
                <w:bCs w:val="0"/>
                <w:color w:val="000000"/>
                <w:u w:val="none"/>
              </w:rPr>
            </w:pPr>
          </w:p>
        </w:tc>
        <w:tc>
          <w:tcPr>
            <w:tcW w:w="2054" w:type="dxa"/>
            <w:tcBorders>
              <w:top w:val="single" w:color="auto" w:sz="4" w:space="0"/>
              <w:left w:val="nil"/>
              <w:bottom w:val="single" w:color="auto" w:sz="4" w:space="0"/>
              <w:right w:val="single" w:color="auto" w:sz="4" w:space="0"/>
            </w:tcBorders>
            <w:shd w:val="clear" w:color="auto" w:fill="auto"/>
            <w:vAlign w:val="center"/>
          </w:tcPr>
          <w:p w14:paraId="306F610F">
            <w:pPr>
              <w:spacing w:line="400" w:lineRule="exact"/>
              <w:ind w:left="0" w:leftChars="0" w:firstLine="0" w:firstLineChars="0"/>
              <w:rPr>
                <w:rFonts w:hint="eastAsia" w:cs="仿宋"/>
                <w:b w:val="0"/>
                <w:bCs w:val="0"/>
                <w:color w:val="000000"/>
                <w:u w:val="none"/>
              </w:rPr>
            </w:pPr>
          </w:p>
        </w:tc>
      </w:tr>
      <w:tr w14:paraId="32050203">
        <w:tblPrEx>
          <w:tblCellMar>
            <w:top w:w="0" w:type="dxa"/>
            <w:left w:w="108" w:type="dxa"/>
            <w:bottom w:w="0" w:type="dxa"/>
            <w:right w:w="108" w:type="dxa"/>
          </w:tblCellMar>
        </w:tblPrEx>
        <w:trPr>
          <w:trHeight w:val="270" w:hRule="atLeast"/>
          <w:jc w:val="center"/>
        </w:trPr>
        <w:tc>
          <w:tcPr>
            <w:tcW w:w="4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98597B">
            <w:pPr>
              <w:spacing w:line="400" w:lineRule="exact"/>
              <w:ind w:left="0" w:leftChars="0" w:firstLine="0" w:firstLineChars="0"/>
              <w:rPr>
                <w:rFonts w:hint="default" w:eastAsia="仿宋" w:cs="仿宋"/>
                <w:b w:val="0"/>
                <w:bCs w:val="0"/>
                <w:color w:val="000000"/>
                <w:u w:val="none"/>
                <w:lang w:val="en-US" w:eastAsia="zh-CN"/>
              </w:rPr>
            </w:pPr>
            <w:r>
              <w:rPr>
                <w:rFonts w:hint="eastAsia" w:cs="仿宋"/>
                <w:b w:val="0"/>
                <w:bCs w:val="0"/>
                <w:color w:val="000000"/>
                <w:u w:val="none"/>
                <w:lang w:val="en-US" w:eastAsia="zh-CN"/>
              </w:rPr>
              <w:t xml:space="preserve">                        总计</w:t>
            </w:r>
          </w:p>
        </w:tc>
        <w:tc>
          <w:tcPr>
            <w:tcW w:w="1696" w:type="dxa"/>
            <w:tcBorders>
              <w:top w:val="single" w:color="auto" w:sz="4" w:space="0"/>
              <w:left w:val="nil"/>
              <w:bottom w:val="single" w:color="auto" w:sz="4" w:space="0"/>
              <w:right w:val="single" w:color="auto" w:sz="4" w:space="0"/>
            </w:tcBorders>
            <w:shd w:val="clear" w:color="auto" w:fill="auto"/>
            <w:vAlign w:val="center"/>
          </w:tcPr>
          <w:p w14:paraId="6F20AFA9">
            <w:pPr>
              <w:spacing w:line="400" w:lineRule="exact"/>
              <w:ind w:left="0" w:leftChars="0" w:firstLine="0" w:firstLineChars="0"/>
              <w:rPr>
                <w:rFonts w:hint="default" w:eastAsia="仿宋" w:cs="仿宋"/>
                <w:b w:val="0"/>
                <w:bCs w:val="0"/>
                <w:color w:val="000000"/>
                <w:u w:val="none"/>
                <w:lang w:val="en-US" w:eastAsia="zh-CN"/>
              </w:rPr>
            </w:pPr>
          </w:p>
        </w:tc>
        <w:tc>
          <w:tcPr>
            <w:tcW w:w="2054" w:type="dxa"/>
            <w:tcBorders>
              <w:top w:val="single" w:color="auto" w:sz="4" w:space="0"/>
              <w:left w:val="nil"/>
              <w:bottom w:val="single" w:color="auto" w:sz="4" w:space="0"/>
              <w:right w:val="single" w:color="auto" w:sz="4" w:space="0"/>
            </w:tcBorders>
            <w:shd w:val="clear" w:color="auto" w:fill="auto"/>
            <w:vAlign w:val="center"/>
          </w:tcPr>
          <w:p w14:paraId="2069EE58">
            <w:pPr>
              <w:spacing w:line="400" w:lineRule="exact"/>
              <w:ind w:left="0" w:leftChars="0" w:firstLine="0" w:firstLineChars="0"/>
              <w:rPr>
                <w:rFonts w:hint="default" w:eastAsia="仿宋" w:cs="仿宋"/>
                <w:b w:val="0"/>
                <w:bCs w:val="0"/>
                <w:color w:val="000000"/>
                <w:u w:val="none"/>
                <w:lang w:val="en-US" w:eastAsia="zh-CN"/>
              </w:rPr>
            </w:pPr>
          </w:p>
        </w:tc>
      </w:tr>
    </w:tbl>
    <w:p w14:paraId="468D58D4">
      <w:pPr>
        <w:spacing w:line="400" w:lineRule="exact"/>
        <w:ind w:left="0" w:leftChars="0" w:firstLine="0" w:firstLineChars="0"/>
        <w:rPr>
          <w:rFonts w:hint="eastAsia" w:cs="仿宋"/>
          <w:b w:val="0"/>
          <w:bCs w:val="0"/>
          <w:sz w:val="24"/>
          <w:szCs w:val="24"/>
          <w:u w:val="none"/>
          <w:lang w:val="zh-CN"/>
        </w:rPr>
      </w:pPr>
      <w:bookmarkStart w:id="23" w:name="_GoBack"/>
      <w:bookmarkEnd w:id="23"/>
      <w:r>
        <w:rPr>
          <w:rFonts w:hint="eastAsia" w:cs="仿宋"/>
          <w:b w:val="0"/>
          <w:bCs w:val="0"/>
          <w:sz w:val="24"/>
          <w:szCs w:val="24"/>
          <w:u w:val="none"/>
          <w:lang w:val="en-US" w:eastAsia="zh-CN"/>
        </w:rPr>
        <w:t>三、</w:t>
      </w:r>
      <w:r>
        <w:rPr>
          <w:rFonts w:hint="eastAsia" w:cs="仿宋"/>
          <w:b w:val="0"/>
          <w:bCs w:val="0"/>
          <w:sz w:val="24"/>
          <w:szCs w:val="24"/>
          <w:u w:val="none"/>
          <w:lang w:val="zh-CN"/>
        </w:rPr>
        <w:t>合同价款及付款方式</w:t>
      </w:r>
    </w:p>
    <w:p w14:paraId="708FF85B">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1、合同价包含人工费、高空作业费、上门费、配件费、乙方提供的售后服务及相应的税金等，乙方不再有额外的收费。</w:t>
      </w:r>
    </w:p>
    <w:p w14:paraId="6F2FDCCC">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付款方式：乙方维修空调经甲方验收合格后，现场开具维修作业费用单经甲方签字确认，乙方出具同金额发票，甲方在60个工作日内付清乙方发票金额的维修费用。如该维修成果经检验不合格，甲方有权拒绝签收及付款。</w:t>
      </w:r>
    </w:p>
    <w:p w14:paraId="7CB661E8">
      <w:pPr>
        <w:spacing w:line="400" w:lineRule="exact"/>
        <w:ind w:left="0" w:leftChars="0" w:firstLine="0" w:firstLineChars="0"/>
        <w:rPr>
          <w:rFonts w:hint="eastAsia" w:cs="仿宋"/>
          <w:b w:val="0"/>
          <w:bCs w:val="0"/>
          <w:sz w:val="24"/>
          <w:szCs w:val="24"/>
          <w:u w:val="none"/>
          <w:lang w:val="zh-CN"/>
        </w:rPr>
      </w:pPr>
    </w:p>
    <w:p w14:paraId="3497056E">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四、双方权利义务</w:t>
      </w:r>
    </w:p>
    <w:p w14:paraId="2D1C55AD">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甲方权利与义务：</w:t>
      </w:r>
    </w:p>
    <w:p w14:paraId="7093EAB6">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1.甲方负责向乙方提供空调的运行情况等信息。总务科负责监督和负责此项目（电话：56232027）；</w:t>
      </w:r>
    </w:p>
    <w:p w14:paraId="5415A41A">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2.甲方有权随时对维修项目的作业进度、工艺技术、质量标准进行监督检查；</w:t>
      </w:r>
    </w:p>
    <w:p w14:paraId="4FB06BF1">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3.在空调出现故障时应及时通知乙方，并在乙方维修过程中提供力所能及的便利条件；</w:t>
      </w:r>
    </w:p>
    <w:p w14:paraId="7EFFE031">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4.在乙方无违约的情况下甲方应及时付款。</w:t>
      </w:r>
    </w:p>
    <w:p w14:paraId="616A4B87">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乙方权利与义务：</w:t>
      </w:r>
    </w:p>
    <w:p w14:paraId="7CF902DC">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1.乙方保证维修产品配件保修期六个月，六个月内因产品自身质量问题造成的维修再次更换，则由乙方负责所需的费用和免费更换；</w:t>
      </w:r>
    </w:p>
    <w:p w14:paraId="5F01A5F0">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2.乙方负责在服务期内完成对甲方提出的所有空调维修事项，确保甲方空调正常使用；</w:t>
      </w:r>
    </w:p>
    <w:p w14:paraId="6F6D935A">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3.乙方在接到甲方的报修电话后，必须在1小时内到达甲方现场并排除故障，维修时列出维修项目及所用配件，一般故障当天修复，特殊故障或因配件供应问题，经双方协商尽可能早的修复；</w:t>
      </w:r>
    </w:p>
    <w:p w14:paraId="0C6B70A9">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4.由于乙方原因导致甲方第三人人身或财产受到损害的，由乙方承担损害赔偿责任，另外乙方还须对其现场施工、维修人员的人身安全、施工设备的安全操作负责。乙方高空作业人员必须有相关高空作业上岗证件方可上岗操作，高处作业均须采取防止坠落措施，方可进行；</w:t>
      </w:r>
    </w:p>
    <w:p w14:paraId="2A1FA52F">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5.乙方应为其工作人员购买相关保险，若乙方自身的原因造成空调损坏，乙方须承担返工费、材料费等所有的费用。</w:t>
      </w:r>
    </w:p>
    <w:p w14:paraId="775E3136">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en-US" w:eastAsia="zh-CN"/>
        </w:rPr>
        <w:t>6</w:t>
      </w:r>
      <w:r>
        <w:rPr>
          <w:rFonts w:hint="eastAsia" w:cs="仿宋"/>
          <w:b w:val="0"/>
          <w:bCs w:val="0"/>
          <w:sz w:val="24"/>
          <w:szCs w:val="24"/>
          <w:u w:val="none"/>
          <w:lang w:val="zh-CN"/>
        </w:rPr>
        <w:t>.乙方严禁更换不需维修的零部件；</w:t>
      </w:r>
    </w:p>
    <w:p w14:paraId="0083718D">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五、合同的变更和终止</w:t>
      </w:r>
    </w:p>
    <w:p w14:paraId="65260A7A">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1、除《政府采购法》第50条第二款规定的情形外，本合同一经签订，甲乙双方不得擅自变更、中止或终止合同。</w:t>
      </w:r>
    </w:p>
    <w:p w14:paraId="20BD2789">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2、除发生法律规定的不能预见，不能避免并不能克服的客观情况外，甲乙双方不得放弃或拒绝履行合同，乙方放弃或拒绝履行合同，在三年内不得参加南京市溧水区人民医院采购活动。</w:t>
      </w:r>
    </w:p>
    <w:p w14:paraId="705ABA65">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六、合同的转让   乙方不得擅自部分或全部转让其因履行的合同义务。</w:t>
      </w:r>
    </w:p>
    <w:p w14:paraId="5CEF9CA8">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 xml:space="preserve">七、争议的解决  </w:t>
      </w:r>
    </w:p>
    <w:p w14:paraId="47D74114">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因履行本合同引起的或与本合同有关的争议，甲、乙双方应首先通过友好协商解决，如果协商不能解决争议，可向甲方所在地有管辖权的人民法院提起诉讼。在诉讼期间，本合同应继续履行。</w:t>
      </w:r>
    </w:p>
    <w:p w14:paraId="3A5B2735">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 xml:space="preserve">八、合同生效及其他 </w:t>
      </w:r>
    </w:p>
    <w:p w14:paraId="4A91D4BD">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1、本合同经双方法定代表人或授权委托代表人签字或签章并加盖单位公章后生效。</w:t>
      </w:r>
    </w:p>
    <w:p w14:paraId="1DBED791">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2、本合同正本一式三份，甲方执两份，乙方执壹份。</w:t>
      </w:r>
    </w:p>
    <w:p w14:paraId="4EC8A6CB">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3、谈判记录及乙方承诺书具有同等法律效力，本合同未尽事宜，参照《中华人民共和国民法典》执行。（以下无正文）</w:t>
      </w:r>
    </w:p>
    <w:p w14:paraId="1B7A142B">
      <w:pPr>
        <w:spacing w:line="400" w:lineRule="exact"/>
        <w:ind w:firstLine="560"/>
        <w:rPr>
          <w:rFonts w:hint="eastAsia" w:cs="仿宋"/>
          <w:b w:val="0"/>
          <w:bCs w:val="0"/>
          <w:sz w:val="24"/>
          <w:szCs w:val="24"/>
          <w:u w:val="none"/>
          <w:lang w:val="zh-CN"/>
        </w:rPr>
      </w:pPr>
    </w:p>
    <w:p w14:paraId="1BEA4EF9">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甲    方：（盖章）南京市溧水区人民医院               乙    方：（盖章）</w:t>
      </w:r>
    </w:p>
    <w:p w14:paraId="62A558CD">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代 表 人：                                          代 表 人：</w:t>
      </w:r>
    </w:p>
    <w:p w14:paraId="2C48C1C7">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纳税人识别号：12320124426070487L                    纳税人识别号：</w:t>
      </w:r>
    </w:p>
    <w:p w14:paraId="2EFFA9FA">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开 户 行： 建行溧水支行                             开 户 行：</w:t>
      </w:r>
    </w:p>
    <w:p w14:paraId="42AD57E4">
      <w:pPr>
        <w:spacing w:line="400" w:lineRule="exact"/>
        <w:ind w:left="0" w:leftChars="0" w:firstLine="0" w:firstLineChars="0"/>
        <w:rPr>
          <w:rFonts w:hint="default" w:cs="仿宋"/>
          <w:b w:val="0"/>
          <w:bCs w:val="0"/>
          <w:sz w:val="24"/>
          <w:szCs w:val="24"/>
          <w:u w:val="none"/>
          <w:lang w:val="en-US" w:eastAsia="zh-CN"/>
        </w:rPr>
      </w:pPr>
      <w:r>
        <w:rPr>
          <w:rFonts w:hint="eastAsia" w:cs="仿宋"/>
          <w:b w:val="0"/>
          <w:bCs w:val="0"/>
          <w:sz w:val="24"/>
          <w:szCs w:val="24"/>
          <w:u w:val="none"/>
          <w:lang w:val="zh-CN"/>
        </w:rPr>
        <w:t>账    号：32001596336050001892                      账    号：</w:t>
      </w:r>
    </w:p>
    <w:p w14:paraId="7E593B95">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电    话：                                          电    话：</w:t>
      </w:r>
    </w:p>
    <w:p w14:paraId="161C3B99">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签约日期：                                          签约日期：</w:t>
      </w:r>
    </w:p>
    <w:p w14:paraId="2AAA8483">
      <w:pPr>
        <w:spacing w:line="400" w:lineRule="exact"/>
        <w:ind w:firstLine="560"/>
        <w:rPr>
          <w:rFonts w:hint="default" w:cs="仿宋"/>
          <w:b w:val="0"/>
          <w:bCs w:val="0"/>
          <w:sz w:val="24"/>
          <w:szCs w:val="24"/>
          <w:u w:val="none"/>
          <w:lang w:val="en-US"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6666D"/>
    <w:multiLevelType w:val="singleLevel"/>
    <w:tmpl w:val="A106666D"/>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3">
    <w:nsid w:val="67A2B52B"/>
    <w:multiLevelType w:val="singleLevel"/>
    <w:tmpl w:val="67A2B52B"/>
    <w:lvl w:ilvl="0" w:tentative="0">
      <w:start w:val="1"/>
      <w:numFmt w:val="chineseCounting"/>
      <w:suff w:val="space"/>
      <w:lvlText w:val="第%1部分"/>
      <w:lvlJc w:val="left"/>
      <w:pPr>
        <w:ind w:left="2610" w:leftChars="0" w:firstLine="0" w:firstLineChars="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54170C6"/>
    <w:rsid w:val="05F01509"/>
    <w:rsid w:val="0727186C"/>
    <w:rsid w:val="08C3481A"/>
    <w:rsid w:val="09480908"/>
    <w:rsid w:val="09594CC4"/>
    <w:rsid w:val="0C351327"/>
    <w:rsid w:val="0CDB51C5"/>
    <w:rsid w:val="0D784498"/>
    <w:rsid w:val="0DCD726B"/>
    <w:rsid w:val="0E9B21F9"/>
    <w:rsid w:val="0F672DA8"/>
    <w:rsid w:val="1083694C"/>
    <w:rsid w:val="11140D0D"/>
    <w:rsid w:val="113D0264"/>
    <w:rsid w:val="11A55E09"/>
    <w:rsid w:val="129B16E6"/>
    <w:rsid w:val="15F9365C"/>
    <w:rsid w:val="167C538B"/>
    <w:rsid w:val="172E012D"/>
    <w:rsid w:val="17547981"/>
    <w:rsid w:val="17A80770"/>
    <w:rsid w:val="1BFC32FC"/>
    <w:rsid w:val="1C2529FF"/>
    <w:rsid w:val="1C8A4C9C"/>
    <w:rsid w:val="1E6C03DB"/>
    <w:rsid w:val="1F8E1CF8"/>
    <w:rsid w:val="21035955"/>
    <w:rsid w:val="215A276C"/>
    <w:rsid w:val="23201794"/>
    <w:rsid w:val="23201F60"/>
    <w:rsid w:val="232C1E94"/>
    <w:rsid w:val="25D32AED"/>
    <w:rsid w:val="26F43327"/>
    <w:rsid w:val="274A419B"/>
    <w:rsid w:val="278F4358"/>
    <w:rsid w:val="27BB1274"/>
    <w:rsid w:val="288829C2"/>
    <w:rsid w:val="289C7F3C"/>
    <w:rsid w:val="29220EF6"/>
    <w:rsid w:val="2AB47EB4"/>
    <w:rsid w:val="2B8A65D1"/>
    <w:rsid w:val="2C4F66C1"/>
    <w:rsid w:val="2C917248"/>
    <w:rsid w:val="2FAB0A48"/>
    <w:rsid w:val="312F39C2"/>
    <w:rsid w:val="32EC2DE5"/>
    <w:rsid w:val="3361798A"/>
    <w:rsid w:val="34E30FF8"/>
    <w:rsid w:val="362E19ED"/>
    <w:rsid w:val="38477A29"/>
    <w:rsid w:val="38E2045E"/>
    <w:rsid w:val="3A5B56B7"/>
    <w:rsid w:val="3B522D42"/>
    <w:rsid w:val="3B59775F"/>
    <w:rsid w:val="3C1341E6"/>
    <w:rsid w:val="3C171533"/>
    <w:rsid w:val="3D5F13DF"/>
    <w:rsid w:val="3F8C69B3"/>
    <w:rsid w:val="403F29F9"/>
    <w:rsid w:val="4045536F"/>
    <w:rsid w:val="413F4E58"/>
    <w:rsid w:val="424E09CC"/>
    <w:rsid w:val="4287437F"/>
    <w:rsid w:val="43B15A7D"/>
    <w:rsid w:val="44F34016"/>
    <w:rsid w:val="455F4BCC"/>
    <w:rsid w:val="45F811DF"/>
    <w:rsid w:val="46404CE5"/>
    <w:rsid w:val="464E42B2"/>
    <w:rsid w:val="47197C34"/>
    <w:rsid w:val="47431AC0"/>
    <w:rsid w:val="48665371"/>
    <w:rsid w:val="49675177"/>
    <w:rsid w:val="49C5228A"/>
    <w:rsid w:val="49C82D31"/>
    <w:rsid w:val="4A9311B5"/>
    <w:rsid w:val="4AE5697A"/>
    <w:rsid w:val="4B2058B1"/>
    <w:rsid w:val="4B8054E5"/>
    <w:rsid w:val="4CD10909"/>
    <w:rsid w:val="4CFA195C"/>
    <w:rsid w:val="50C3182D"/>
    <w:rsid w:val="50C939BF"/>
    <w:rsid w:val="51644DBE"/>
    <w:rsid w:val="556506DB"/>
    <w:rsid w:val="567C0974"/>
    <w:rsid w:val="57623B4D"/>
    <w:rsid w:val="591438A3"/>
    <w:rsid w:val="5A054C64"/>
    <w:rsid w:val="5AE34FA5"/>
    <w:rsid w:val="5B5072E3"/>
    <w:rsid w:val="5C314C9D"/>
    <w:rsid w:val="5DDD2297"/>
    <w:rsid w:val="5E463593"/>
    <w:rsid w:val="5E812CDF"/>
    <w:rsid w:val="5FB177E8"/>
    <w:rsid w:val="61365212"/>
    <w:rsid w:val="62620EA5"/>
    <w:rsid w:val="63B53257"/>
    <w:rsid w:val="65984BDE"/>
    <w:rsid w:val="66DA2A9C"/>
    <w:rsid w:val="66E44404"/>
    <w:rsid w:val="6736026A"/>
    <w:rsid w:val="688309D1"/>
    <w:rsid w:val="694C2C2B"/>
    <w:rsid w:val="6A04258F"/>
    <w:rsid w:val="6AFB011E"/>
    <w:rsid w:val="6BF16DF6"/>
    <w:rsid w:val="6DD95D94"/>
    <w:rsid w:val="6E3F1A2D"/>
    <w:rsid w:val="6EA53724"/>
    <w:rsid w:val="704213F0"/>
    <w:rsid w:val="71363BAA"/>
    <w:rsid w:val="726F0C19"/>
    <w:rsid w:val="72E176CB"/>
    <w:rsid w:val="737E18B7"/>
    <w:rsid w:val="74C21625"/>
    <w:rsid w:val="75267B11"/>
    <w:rsid w:val="765121C2"/>
    <w:rsid w:val="771860A1"/>
    <w:rsid w:val="780F1669"/>
    <w:rsid w:val="78581143"/>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Table Text"/>
    <w:basedOn w:val="1"/>
    <w:semiHidden/>
    <w:qFormat/>
    <w:uiPriority w:val="0"/>
    <w:rPr>
      <w:rFonts w:ascii="宋体" w:hAnsi="宋体" w:eastAsia="宋体" w:cs="宋体"/>
      <w:sz w:val="21"/>
      <w:szCs w:val="21"/>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4499</Words>
  <Characters>4923</Characters>
  <Lines>36</Lines>
  <Paragraphs>10</Paragraphs>
  <TotalTime>0</TotalTime>
  <ScaleCrop>false</ScaleCrop>
  <LinksUpToDate>false</LinksUpToDate>
  <CharactersWithSpaces>5519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2025-03-26T02:06:39Z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00CCEF3E5DC3442691FB2D960939DBEF_13</vt:lpwstr>
  </property>
  <property fmtid="{D5CDD505-2E9C-101B-9397-08002B2CF9AE}" pid="4" name="KSOTemplateDocerSaveRecord">
    <vt:lpwstr>eyJoZGlkIjoiM2IwNDkxZDYwNzBmMTgyYjg5NjQzNjgwZTU2OTk2ZGEiLCJ1c2VySWQiOiIyODAwNDgzNjEifQ==</vt:lpwstr>
  </property>
</Properties>
</file>