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960" w:firstLineChars="9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798"/>
      <w:bookmarkStart w:id="4" w:name="_Toc28359012"/>
      <w:bookmarkStart w:id="5" w:name="_Toc35393629"/>
      <w:bookmarkStart w:id="6" w:name="_Toc2835908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房产评估项目</w:t>
      </w:r>
      <w:r>
        <w:rPr>
          <w:rFonts w:hint="eastAsia" w:asciiTheme="minorEastAsia" w:hAnsiTheme="minorEastAsia" w:eastAsiaTheme="minorEastAsia" w:cstheme="minorEastAsia"/>
          <w:sz w:val="24"/>
          <w:szCs w:val="24"/>
          <w:highlight w:val="none"/>
          <w:u w:val="none"/>
        </w:rPr>
        <w:t>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10</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16</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494D70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Z015</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lang w:val="en-US" w:eastAsia="zh-CN"/>
        </w:rPr>
        <w:t>房产评估项目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EFD6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最</w:t>
      </w:r>
      <w:r>
        <w:rPr>
          <w:rFonts w:hint="eastAsia" w:asciiTheme="minorEastAsia" w:hAnsiTheme="minorEastAsia" w:eastAsiaTheme="minorEastAsia" w:cstheme="minorEastAsia"/>
          <w:color w:val="000000"/>
          <w:kern w:val="0"/>
          <w:sz w:val="24"/>
          <w:szCs w:val="24"/>
          <w:highlight w:val="none"/>
          <w:u w:val="none"/>
          <w:lang w:val="en-US" w:eastAsia="zh-CN"/>
        </w:rPr>
        <w:t>高</w:t>
      </w:r>
      <w:r>
        <w:rPr>
          <w:rFonts w:hint="eastAsia" w:asciiTheme="minorEastAsia" w:hAnsiTheme="minorEastAsia" w:eastAsiaTheme="minorEastAsia" w:cstheme="minorEastAsia"/>
          <w:color w:val="000000"/>
          <w:kern w:val="0"/>
          <w:sz w:val="24"/>
          <w:szCs w:val="24"/>
          <w:highlight w:val="none"/>
          <w:u w:val="none"/>
        </w:rPr>
        <w:t>限价：</w:t>
      </w:r>
      <w:bookmarkStart w:id="7" w:name="_Toc28359090"/>
      <w:bookmarkStart w:id="8" w:name="_Toc35393630"/>
      <w:bookmarkStart w:id="9" w:name="_Toc35393799"/>
      <w:bookmarkStart w:id="10" w:name="_Toc28359013"/>
      <w:r>
        <w:rPr>
          <w:rFonts w:hint="eastAsia" w:asciiTheme="minorEastAsia" w:hAnsiTheme="minorEastAsia" w:eastAsiaTheme="minorEastAsia" w:cstheme="minorEastAsia"/>
          <w:color w:val="000000"/>
          <w:kern w:val="0"/>
          <w:sz w:val="24"/>
          <w:szCs w:val="24"/>
          <w:highlight w:val="none"/>
          <w:u w:val="none"/>
          <w:lang w:val="en-US" w:eastAsia="zh-CN"/>
        </w:rPr>
        <w:t>30000元</w:t>
      </w:r>
    </w:p>
    <w:p w14:paraId="4E222F6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42573132">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bookmarkStart w:id="11" w:name="_Toc28359015"/>
      <w:bookmarkStart w:id="12" w:name="_Toc28359092"/>
      <w:bookmarkStart w:id="13" w:name="_Toc35393632"/>
      <w:bookmarkStart w:id="14" w:name="_Toc35393801"/>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43C44F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66486D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2F834403">
      <w:pPr>
        <w:ind w:left="0" w:leftChars="0" w:firstLine="0" w:firstLineChars="0"/>
        <w:jc w:val="left"/>
        <w:rPr>
          <w:rFonts w:hint="default" w:ascii="方正小标宋_GBK" w:hAnsi="方正小标宋_GBK" w:eastAsia="方正小标宋_GBK" w:cs="方正小标宋_GBK"/>
          <w:sz w:val="32"/>
          <w:szCs w:val="32"/>
          <w:lang w:val="en-US"/>
        </w:rPr>
      </w:pPr>
      <w:r>
        <w:rPr>
          <w:rFonts w:hint="eastAsia" w:asciiTheme="minorEastAsia" w:hAnsiTheme="minorEastAsia" w:eastAsiaTheme="minorEastAsia" w:cstheme="minorEastAsia"/>
          <w:b/>
          <w:bCs/>
          <w:color w:val="000000"/>
          <w:kern w:val="0"/>
          <w:sz w:val="24"/>
          <w:szCs w:val="24"/>
          <w:highlight w:val="none"/>
          <w:u w:val="single"/>
          <w:lang w:val="en-US" w:eastAsia="zh-CN"/>
        </w:rPr>
        <w:t>（6）与本项目有关的资质要求：需具备独立的法人且具备房地产估价资质三级以上</w:t>
      </w:r>
    </w:p>
    <w:p w14:paraId="0477D4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single"/>
          <w:lang w:eastAsia="zh-CN"/>
        </w:rPr>
      </w:pPr>
    </w:p>
    <w:p w14:paraId="401CBC0E">
      <w:pPr>
        <w:pStyle w:val="9"/>
        <w:rPr>
          <w:rFonts w:hint="default"/>
          <w:lang w:val="en-US" w:eastAsia="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10</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16</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28359017"/>
      <w:bookmarkStart w:id="16" w:name="_Toc35393634"/>
      <w:bookmarkStart w:id="17" w:name="_Toc35393803"/>
      <w:bookmarkStart w:id="18" w:name="_Toc2835909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35393805"/>
      <w:bookmarkStart w:id="20" w:name="_Toc28359095"/>
      <w:bookmarkStart w:id="21" w:name="_Toc28359018"/>
      <w:bookmarkStart w:id="22" w:name="_Toc35393636"/>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    称：</w:t>
      </w:r>
      <w:r>
        <w:rPr>
          <w:rFonts w:hint="eastAsia" w:asciiTheme="minorEastAsia" w:hAnsiTheme="minorEastAsia" w:eastAsiaTheme="minorEastAsia" w:cstheme="minorEastAsia"/>
          <w:b w:val="0"/>
          <w:bCs w:val="0"/>
          <w:sz w:val="24"/>
          <w:szCs w:val="24"/>
          <w:highlight w:val="none"/>
          <w:u w:val="none"/>
          <w:lang w:val="en-US" w:eastAsia="zh-CN"/>
        </w:rPr>
        <w:t xml:space="preserve">  总务科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27宋老师</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总务科</w:t>
      </w:r>
      <w:r>
        <w:rPr>
          <w:rFonts w:hint="eastAsia" w:asciiTheme="minorEastAsia" w:hAnsiTheme="minorEastAsia" w:eastAsiaTheme="minorEastAsia" w:cstheme="minorEastAsia"/>
          <w:b w:val="0"/>
          <w:bCs w:val="0"/>
          <w:sz w:val="24"/>
          <w:szCs w:val="24"/>
          <w:highlight w:val="none"/>
          <w:u w:val="none"/>
        </w:rPr>
        <w:t>）</w:t>
      </w:r>
    </w:p>
    <w:p w14:paraId="5D750497">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025-56232023秦老师（采购中心）</w:t>
      </w:r>
    </w:p>
    <w:p w14:paraId="69DB7222">
      <w:pPr>
        <w:pStyle w:val="13"/>
        <w:rPr>
          <w:rFonts w:hint="eastAsia"/>
          <w:lang w:eastAsia="zh-CN"/>
        </w:rPr>
      </w:pPr>
    </w:p>
    <w:p w14:paraId="02C26F56">
      <w:pPr>
        <w:ind w:left="0" w:leftChars="0" w:firstLine="0" w:firstLineChars="0"/>
        <w:rPr>
          <w:rFonts w:hint="eastAsia"/>
          <w:lang w:eastAsia="zh-CN"/>
        </w:rPr>
      </w:pPr>
    </w:p>
    <w:p w14:paraId="2BDC01C4">
      <w:pPr>
        <w:ind w:left="0" w:leftChars="0" w:firstLine="0" w:firstLineChars="0"/>
        <w:rPr>
          <w:rFonts w:hint="eastAsia"/>
          <w:lang w:eastAsia="zh-CN"/>
        </w:rPr>
      </w:pPr>
    </w:p>
    <w:p w14:paraId="1CF6DA32">
      <w:pPr>
        <w:rPr>
          <w:rFonts w:hint="default"/>
          <w:u w:val="none"/>
          <w:lang w:val="en-US" w:eastAsia="zh-CN"/>
        </w:rPr>
      </w:pPr>
      <w:r>
        <w:rPr>
          <w:rFonts w:hint="eastAsia"/>
          <w:u w:val="none"/>
          <w:lang w:val="en-US" w:eastAsia="zh-CN"/>
        </w:rPr>
        <w:t xml:space="preserve">                    第一部分   采购需求</w:t>
      </w:r>
    </w:p>
    <w:p w14:paraId="7795E9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2E96E534">
      <w:pPr>
        <w:pStyle w:val="18"/>
        <w:numPr>
          <w:ilvl w:val="0"/>
          <w:numId w:val="4"/>
        </w:numPr>
        <w:ind w:left="0" w:leftChars="0" w:firstLine="0" w:firstLineChars="0"/>
        <w:rPr>
          <w:rFonts w:hint="eastAsia"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项目概况</w:t>
      </w:r>
    </w:p>
    <w:p w14:paraId="3DA53FE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需对崇文路86号、中大街35号医苑小区28幢，珍珠南路77-9和77-10号三处地块的土地及房产价值进行评估并出具评估报告</w:t>
      </w:r>
      <w:r>
        <w:rPr>
          <w:rFonts w:hint="eastAsia" w:asciiTheme="minorEastAsia" w:hAnsiTheme="minorEastAsia" w:eastAsiaTheme="minorEastAsia" w:cstheme="minorEastAsia"/>
          <w:b w:val="0"/>
          <w:bCs w:val="0"/>
          <w:sz w:val="24"/>
          <w:szCs w:val="24"/>
          <w:highlight w:val="none"/>
          <w:u w:val="single"/>
          <w:lang w:val="en-US" w:eastAsia="zh-CN"/>
        </w:rPr>
        <w:t>（纸质和电子版）。</w:t>
      </w:r>
    </w:p>
    <w:p w14:paraId="1C3FB3D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heme="minorEastAsia" w:hAnsiTheme="minorEastAsia" w:eastAsiaTheme="minorEastAsia" w:cstheme="minorEastAsia"/>
          <w:b w:val="0"/>
          <w:bCs w:val="0"/>
          <w:sz w:val="24"/>
          <w:szCs w:val="24"/>
          <w:highlight w:val="none"/>
          <w:u w:val="none"/>
          <w:lang w:val="en-US" w:eastAsia="zh-CN"/>
        </w:rPr>
      </w:pPr>
    </w:p>
    <w:p w14:paraId="441D346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653901F0">
      <w:pPr>
        <w:pStyle w:val="18"/>
        <w:numPr>
          <w:ilvl w:val="0"/>
          <w:numId w:val="0"/>
        </w:numPr>
        <w:ind w:leftChars="0"/>
        <w:rPr>
          <w:rFonts w:hint="eastAsia"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二、建筑面积明细</w:t>
      </w:r>
    </w:p>
    <w:tbl>
      <w:tblPr>
        <w:tblStyle w:val="2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579"/>
        <w:gridCol w:w="962"/>
        <w:gridCol w:w="1950"/>
        <w:gridCol w:w="1950"/>
      </w:tblGrid>
      <w:tr w14:paraId="6D18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570C3B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序号</w:t>
            </w:r>
          </w:p>
        </w:tc>
        <w:tc>
          <w:tcPr>
            <w:tcW w:w="3579" w:type="dxa"/>
            <w:vAlign w:val="center"/>
          </w:tcPr>
          <w:p w14:paraId="0B625C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楼号</w:t>
            </w:r>
          </w:p>
        </w:tc>
        <w:tc>
          <w:tcPr>
            <w:tcW w:w="962" w:type="dxa"/>
            <w:vAlign w:val="center"/>
          </w:tcPr>
          <w:p w14:paraId="577B612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层数</w:t>
            </w:r>
          </w:p>
        </w:tc>
        <w:tc>
          <w:tcPr>
            <w:tcW w:w="1950" w:type="dxa"/>
            <w:vAlign w:val="center"/>
          </w:tcPr>
          <w:p w14:paraId="334A8F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建筑面积</w:t>
            </w:r>
          </w:p>
        </w:tc>
        <w:tc>
          <w:tcPr>
            <w:tcW w:w="1950" w:type="dxa"/>
            <w:vAlign w:val="center"/>
          </w:tcPr>
          <w:p w14:paraId="03D245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地址</w:t>
            </w:r>
          </w:p>
        </w:tc>
      </w:tr>
      <w:tr w14:paraId="1884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47180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3579" w:type="dxa"/>
            <w:vAlign w:val="center"/>
          </w:tcPr>
          <w:p w14:paraId="010B13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1幢（门诊门卫）</w:t>
            </w:r>
          </w:p>
        </w:tc>
        <w:tc>
          <w:tcPr>
            <w:tcW w:w="962" w:type="dxa"/>
            <w:vAlign w:val="center"/>
          </w:tcPr>
          <w:p w14:paraId="20F813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950" w:type="dxa"/>
            <w:vAlign w:val="center"/>
          </w:tcPr>
          <w:p w14:paraId="681AAF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81.25</w:t>
            </w:r>
          </w:p>
        </w:tc>
        <w:tc>
          <w:tcPr>
            <w:tcW w:w="1950" w:type="dxa"/>
            <w:vMerge w:val="restart"/>
            <w:vAlign w:val="center"/>
          </w:tcPr>
          <w:p w14:paraId="1898DB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崇文路86号</w:t>
            </w:r>
          </w:p>
        </w:tc>
      </w:tr>
      <w:tr w14:paraId="7890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7" w:type="dxa"/>
            <w:vAlign w:val="center"/>
          </w:tcPr>
          <w:p w14:paraId="4B4F5F0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3579" w:type="dxa"/>
            <w:vAlign w:val="center"/>
          </w:tcPr>
          <w:p w14:paraId="3EFD81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2幢（门诊门卫）</w:t>
            </w:r>
          </w:p>
        </w:tc>
        <w:tc>
          <w:tcPr>
            <w:tcW w:w="962" w:type="dxa"/>
            <w:vAlign w:val="center"/>
          </w:tcPr>
          <w:p w14:paraId="1E52BD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950" w:type="dxa"/>
            <w:vAlign w:val="center"/>
          </w:tcPr>
          <w:p w14:paraId="672F2E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81.25</w:t>
            </w:r>
          </w:p>
        </w:tc>
        <w:tc>
          <w:tcPr>
            <w:tcW w:w="1950" w:type="dxa"/>
            <w:vMerge w:val="continue"/>
            <w:vAlign w:val="center"/>
          </w:tcPr>
          <w:p w14:paraId="4EDB67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3F61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4BA94D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3579" w:type="dxa"/>
            <w:vAlign w:val="center"/>
          </w:tcPr>
          <w:p w14:paraId="4482F8E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3幢（门急诊+住院一部</w:t>
            </w:r>
          </w:p>
          <w:p w14:paraId="38FD98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现1-4号楼）</w:t>
            </w:r>
          </w:p>
        </w:tc>
        <w:tc>
          <w:tcPr>
            <w:tcW w:w="962" w:type="dxa"/>
            <w:vAlign w:val="center"/>
          </w:tcPr>
          <w:p w14:paraId="73E2A3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4-11</w:t>
            </w:r>
          </w:p>
        </w:tc>
        <w:tc>
          <w:tcPr>
            <w:tcW w:w="1950" w:type="dxa"/>
            <w:vAlign w:val="center"/>
          </w:tcPr>
          <w:p w14:paraId="58B7DDF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68040.39</w:t>
            </w:r>
          </w:p>
        </w:tc>
        <w:tc>
          <w:tcPr>
            <w:tcW w:w="1950" w:type="dxa"/>
            <w:vMerge w:val="continue"/>
            <w:vAlign w:val="center"/>
          </w:tcPr>
          <w:p w14:paraId="77AF32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4E67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5430B8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w:t>
            </w:r>
          </w:p>
        </w:tc>
        <w:tc>
          <w:tcPr>
            <w:tcW w:w="3579" w:type="dxa"/>
            <w:vAlign w:val="center"/>
          </w:tcPr>
          <w:p w14:paraId="6C20ED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4幢（现8号楼）</w:t>
            </w:r>
          </w:p>
        </w:tc>
        <w:tc>
          <w:tcPr>
            <w:tcW w:w="962" w:type="dxa"/>
            <w:vAlign w:val="center"/>
          </w:tcPr>
          <w:p w14:paraId="464E57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1950" w:type="dxa"/>
            <w:vAlign w:val="center"/>
          </w:tcPr>
          <w:p w14:paraId="468B97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2115.3</w:t>
            </w:r>
          </w:p>
        </w:tc>
        <w:tc>
          <w:tcPr>
            <w:tcW w:w="1950" w:type="dxa"/>
            <w:vMerge w:val="continue"/>
            <w:vAlign w:val="center"/>
          </w:tcPr>
          <w:p w14:paraId="376065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1F54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7" w:type="dxa"/>
            <w:vAlign w:val="center"/>
          </w:tcPr>
          <w:p w14:paraId="4D58D8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3579" w:type="dxa"/>
            <w:vAlign w:val="center"/>
          </w:tcPr>
          <w:p w14:paraId="646901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5幢（现7号楼）</w:t>
            </w:r>
          </w:p>
        </w:tc>
        <w:tc>
          <w:tcPr>
            <w:tcW w:w="962" w:type="dxa"/>
            <w:vAlign w:val="center"/>
          </w:tcPr>
          <w:p w14:paraId="2B6D26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1950" w:type="dxa"/>
            <w:vAlign w:val="center"/>
          </w:tcPr>
          <w:p w14:paraId="1560A57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3522.48</w:t>
            </w:r>
          </w:p>
        </w:tc>
        <w:tc>
          <w:tcPr>
            <w:tcW w:w="1950" w:type="dxa"/>
            <w:vMerge w:val="continue"/>
            <w:vAlign w:val="center"/>
          </w:tcPr>
          <w:p w14:paraId="644B9B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12A6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445D24D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w:t>
            </w:r>
          </w:p>
        </w:tc>
        <w:tc>
          <w:tcPr>
            <w:tcW w:w="3579" w:type="dxa"/>
            <w:vAlign w:val="center"/>
          </w:tcPr>
          <w:p w14:paraId="445BB6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6幢（高压氧现9号楼）</w:t>
            </w:r>
          </w:p>
        </w:tc>
        <w:tc>
          <w:tcPr>
            <w:tcW w:w="962" w:type="dxa"/>
            <w:vAlign w:val="center"/>
          </w:tcPr>
          <w:p w14:paraId="0D85AC5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950" w:type="dxa"/>
            <w:vAlign w:val="center"/>
          </w:tcPr>
          <w:p w14:paraId="5C3164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286.25</w:t>
            </w:r>
          </w:p>
        </w:tc>
        <w:tc>
          <w:tcPr>
            <w:tcW w:w="1950" w:type="dxa"/>
            <w:vMerge w:val="continue"/>
            <w:vAlign w:val="center"/>
          </w:tcPr>
          <w:p w14:paraId="3A90D1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44E7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777C80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w:t>
            </w:r>
          </w:p>
        </w:tc>
        <w:tc>
          <w:tcPr>
            <w:tcW w:w="3579" w:type="dxa"/>
            <w:vAlign w:val="center"/>
          </w:tcPr>
          <w:p w14:paraId="7E6A51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10幢（急诊门卫）</w:t>
            </w:r>
          </w:p>
        </w:tc>
        <w:tc>
          <w:tcPr>
            <w:tcW w:w="962" w:type="dxa"/>
            <w:vAlign w:val="center"/>
          </w:tcPr>
          <w:p w14:paraId="4FC644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950" w:type="dxa"/>
            <w:vAlign w:val="center"/>
          </w:tcPr>
          <w:p w14:paraId="0436B7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81.25</w:t>
            </w:r>
          </w:p>
        </w:tc>
        <w:tc>
          <w:tcPr>
            <w:tcW w:w="1950" w:type="dxa"/>
            <w:vMerge w:val="continue"/>
            <w:vAlign w:val="center"/>
          </w:tcPr>
          <w:p w14:paraId="2FF7D2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5827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97" w:type="dxa"/>
            <w:vAlign w:val="center"/>
          </w:tcPr>
          <w:p w14:paraId="38DE25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w:t>
            </w:r>
          </w:p>
        </w:tc>
        <w:tc>
          <w:tcPr>
            <w:tcW w:w="3579" w:type="dxa"/>
            <w:vAlign w:val="center"/>
          </w:tcPr>
          <w:p w14:paraId="3D4896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安居苑</w:t>
            </w:r>
          </w:p>
        </w:tc>
        <w:tc>
          <w:tcPr>
            <w:tcW w:w="962" w:type="dxa"/>
            <w:vAlign w:val="center"/>
          </w:tcPr>
          <w:p w14:paraId="24B7A7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1950" w:type="dxa"/>
            <w:vAlign w:val="center"/>
          </w:tcPr>
          <w:p w14:paraId="34936D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114.48</w:t>
            </w:r>
          </w:p>
        </w:tc>
        <w:tc>
          <w:tcPr>
            <w:tcW w:w="1950" w:type="dxa"/>
            <w:vMerge w:val="restart"/>
            <w:vAlign w:val="center"/>
          </w:tcPr>
          <w:p w14:paraId="1D4839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珍珠南路77-9、10号</w:t>
            </w:r>
          </w:p>
        </w:tc>
      </w:tr>
      <w:tr w14:paraId="4E95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7" w:type="dxa"/>
            <w:vAlign w:val="center"/>
          </w:tcPr>
          <w:p w14:paraId="4A0033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9</w:t>
            </w:r>
          </w:p>
        </w:tc>
        <w:tc>
          <w:tcPr>
            <w:tcW w:w="3579" w:type="dxa"/>
            <w:vAlign w:val="center"/>
          </w:tcPr>
          <w:p w14:paraId="6FC408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安居苑</w:t>
            </w:r>
          </w:p>
        </w:tc>
        <w:tc>
          <w:tcPr>
            <w:tcW w:w="962" w:type="dxa"/>
            <w:vAlign w:val="center"/>
          </w:tcPr>
          <w:p w14:paraId="49427C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1950" w:type="dxa"/>
            <w:vAlign w:val="center"/>
          </w:tcPr>
          <w:p w14:paraId="14468F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76.32</w:t>
            </w:r>
          </w:p>
        </w:tc>
        <w:tc>
          <w:tcPr>
            <w:tcW w:w="1950" w:type="dxa"/>
            <w:vMerge w:val="continue"/>
            <w:vAlign w:val="center"/>
          </w:tcPr>
          <w:p w14:paraId="5C5C09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5D64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3E2C1C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10</w:t>
            </w:r>
          </w:p>
        </w:tc>
        <w:tc>
          <w:tcPr>
            <w:tcW w:w="3579" w:type="dxa"/>
            <w:vAlign w:val="center"/>
          </w:tcPr>
          <w:p w14:paraId="11410E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中大街35号28幢</w:t>
            </w:r>
          </w:p>
        </w:tc>
        <w:tc>
          <w:tcPr>
            <w:tcW w:w="962" w:type="dxa"/>
            <w:vAlign w:val="center"/>
          </w:tcPr>
          <w:p w14:paraId="38996D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1950" w:type="dxa"/>
            <w:vAlign w:val="center"/>
          </w:tcPr>
          <w:p w14:paraId="6A6E5B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300.33</w:t>
            </w:r>
          </w:p>
        </w:tc>
        <w:tc>
          <w:tcPr>
            <w:tcW w:w="1950" w:type="dxa"/>
            <w:vAlign w:val="center"/>
          </w:tcPr>
          <w:p w14:paraId="156C8C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中大街35号</w:t>
            </w:r>
          </w:p>
        </w:tc>
      </w:tr>
    </w:tbl>
    <w:p w14:paraId="6A0DE377">
      <w:pPr>
        <w:pStyle w:val="18"/>
        <w:ind w:left="0" w:leftChars="0" w:firstLine="0" w:firstLineChars="0"/>
        <w:rPr>
          <w:rFonts w:hint="eastAsia"/>
          <w:lang w:val="en-US" w:eastAsia="zh-CN"/>
        </w:rPr>
      </w:pPr>
    </w:p>
    <w:p w14:paraId="48F9EEC7">
      <w:pPr>
        <w:pStyle w:val="18"/>
        <w:numPr>
          <w:ilvl w:val="0"/>
          <w:numId w:val="0"/>
        </w:numPr>
        <w:ind w:leftChars="0" w:firstLine="241" w:firstLineChars="100"/>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三、商务条款</w:t>
      </w:r>
      <w:r>
        <w:rPr>
          <w:rFonts w:hint="eastAsia" w:asciiTheme="minorEastAsia" w:hAnsiTheme="minorEastAsia" w:eastAsiaTheme="minorEastAsia" w:cstheme="minorEastAsia"/>
          <w:b/>
          <w:bCs/>
          <w:sz w:val="24"/>
          <w:szCs w:val="24"/>
          <w:highlight w:val="none"/>
          <w:u w:val="single"/>
          <w:lang w:val="en-US" w:eastAsia="zh-CN"/>
        </w:rPr>
        <w:t>（根据此项内容填写《商务条款响应偏离表》，要求一一响应）</w:t>
      </w:r>
    </w:p>
    <w:p w14:paraId="31B9A2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1、评估报告需符合政府相关部门的要求，评估完成时间：合同签订后</w:t>
      </w:r>
      <w:r>
        <w:rPr>
          <w:rFonts w:hint="eastAsia" w:asciiTheme="minorEastAsia" w:hAnsiTheme="minorEastAsia" w:eastAsiaTheme="minorEastAsia" w:cstheme="minorEastAsia"/>
          <w:b/>
          <w:bCs/>
          <w:sz w:val="24"/>
          <w:szCs w:val="24"/>
          <w:highlight w:val="none"/>
          <w:u w:val="single"/>
          <w:lang w:val="en-US" w:eastAsia="zh-CN"/>
        </w:rPr>
        <w:t>一周内</w:t>
      </w:r>
      <w:r>
        <w:rPr>
          <w:rFonts w:hint="eastAsia" w:asciiTheme="minorEastAsia" w:hAnsiTheme="minorEastAsia" w:eastAsiaTheme="minorEastAsia" w:cstheme="minorEastAsia"/>
          <w:b w:val="0"/>
          <w:bCs w:val="0"/>
          <w:sz w:val="24"/>
          <w:szCs w:val="24"/>
          <w:highlight w:val="none"/>
          <w:u w:val="none"/>
          <w:lang w:val="en-US" w:eastAsia="zh-CN"/>
        </w:rPr>
        <w:t>出具评估报告。合同约定时间内未出具评估报告或者出具的评估报告不符合要求，每拖延一天按1000元/天从乙方的评估费报酬中扣除，延期三日以上甲方有权解除合同且本合同评估费不予支付。</w:t>
      </w:r>
    </w:p>
    <w:p w14:paraId="6F338A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2、合同付款：提供完整的符合要求的评估报告给甲方后，乙方根据合同价格开具发票，甲方按照其内部流程支付全部款项。</w:t>
      </w:r>
    </w:p>
    <w:p w14:paraId="4D5185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FF"/>
          <w:sz w:val="21"/>
          <w:szCs w:val="21"/>
          <w:lang w:val="en-US" w:eastAsia="zh-CN"/>
        </w:rPr>
      </w:pPr>
    </w:p>
    <w:p w14:paraId="142DBB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FF"/>
          <w:sz w:val="21"/>
          <w:szCs w:val="21"/>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2B5DFC9">
      <w:pPr>
        <w:spacing w:line="360" w:lineRule="exact"/>
        <w:ind w:left="0" w:leftChars="0" w:firstLine="0" w:firstLineChars="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7B294603">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p>
    <w:p w14:paraId="7D6DD4CE">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2" w:hanging="482" w:hangingChars="2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w:t>
      </w:r>
    </w:p>
    <w:p w14:paraId="07A723F4">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报价表</w:t>
      </w:r>
    </w:p>
    <w:p w14:paraId="0FF39C38">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商务条款</w:t>
      </w:r>
    </w:p>
    <w:p w14:paraId="7D4F18BF">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业绩</w:t>
      </w:r>
      <w:bookmarkStart w:id="23" w:name="_GoBack"/>
      <w:bookmarkEnd w:id="23"/>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29979CF5">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w:t>
            </w:r>
            <w:r>
              <w:rPr>
                <w:rFonts w:hint="eastAsia" w:asciiTheme="minorEastAsia" w:hAnsiTheme="minorEastAsia" w:eastAsiaTheme="minorEastAsia" w:cstheme="minorEastAsia"/>
                <w:b w:val="0"/>
                <w:bCs w:val="0"/>
                <w:color w:val="000000"/>
                <w:kern w:val="0"/>
                <w:sz w:val="24"/>
                <w:szCs w:val="24"/>
                <w:highlight w:val="none"/>
                <w:u w:val="none"/>
                <w:lang w:val="en-US" w:eastAsia="zh-CN"/>
              </w:rPr>
              <w:t xml:space="preserve">声明函 </w:t>
            </w:r>
            <w:r>
              <w:rPr>
                <w:rFonts w:hint="eastAsia" w:asciiTheme="minorEastAsia" w:hAnsiTheme="minorEastAsia" w:eastAsiaTheme="minorEastAsia" w:cstheme="minorEastAsia"/>
                <w:b w:val="0"/>
                <w:bCs w:val="0"/>
                <w:color w:val="000000"/>
                <w:kern w:val="0"/>
                <w:sz w:val="24"/>
                <w:szCs w:val="24"/>
                <w:highlight w:val="none"/>
                <w:u w:val="none"/>
              </w:rPr>
              <w:t>（根据项目需求提供履行合同所必需的设备和专业技术能力的声明及证明材料）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7EC4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F909564">
            <w:pPr>
              <w:ind w:left="0" w:leftChars="0" w:firstLine="0" w:firstLineChars="0"/>
              <w:jc w:val="left"/>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single"/>
                <w:lang w:val="en-US" w:eastAsia="zh-CN"/>
              </w:rPr>
              <w:t>（6）与本项目有关的资质要求：需具备独立的法人且具备房地产估价资质三级以上</w:t>
            </w:r>
          </w:p>
        </w:tc>
        <w:tc>
          <w:tcPr>
            <w:tcW w:w="2997" w:type="dxa"/>
            <w:noWrap w:val="0"/>
            <w:vAlign w:val="top"/>
          </w:tcPr>
          <w:p w14:paraId="48AF6F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B8007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771344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p>
    <w:p w14:paraId="648F04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p>
    <w:p w14:paraId="7EF4A6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附件1: 报价一览表</w:t>
      </w:r>
    </w:p>
    <w:p w14:paraId="574FEC39">
      <w:pPr>
        <w:keepNext w:val="0"/>
        <w:keepLines w:val="0"/>
        <w:pageBreakBefore w:val="0"/>
        <w:widowControl w:val="0"/>
        <w:kinsoku/>
        <w:wordWrap/>
        <w:overflowPunct/>
        <w:topLinePunct w:val="0"/>
        <w:autoSpaceDE/>
        <w:autoSpaceDN/>
        <w:bidi w:val="0"/>
        <w:adjustRightInd/>
        <w:snapToGrid/>
        <w:spacing w:line="360" w:lineRule="exact"/>
        <w:ind w:left="0" w:leftChars="0" w:firstLine="4320" w:firstLineChars="180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报价表</w:t>
      </w:r>
    </w:p>
    <w:tbl>
      <w:tblPr>
        <w:tblStyle w:val="19"/>
        <w:tblW w:w="11044" w:type="dxa"/>
        <w:tblInd w:w="-3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13"/>
        <w:gridCol w:w="3763"/>
        <w:gridCol w:w="900"/>
        <w:gridCol w:w="2621"/>
        <w:gridCol w:w="447"/>
      </w:tblGrid>
      <w:tr w14:paraId="61FB2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976" w:type="dxa"/>
            <w:gridSpan w:val="3"/>
            <w:tcBorders>
              <w:top w:val="nil"/>
              <w:left w:val="nil"/>
              <w:bottom w:val="single" w:color="auto" w:sz="6" w:space="0"/>
              <w:right w:val="nil"/>
            </w:tcBorders>
            <w:noWrap w:val="0"/>
            <w:vAlign w:val="center"/>
          </w:tcPr>
          <w:p w14:paraId="38F791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项目名称：</w:t>
            </w:r>
          </w:p>
        </w:tc>
        <w:tc>
          <w:tcPr>
            <w:tcW w:w="3068" w:type="dxa"/>
            <w:gridSpan w:val="2"/>
            <w:tcBorders>
              <w:top w:val="nil"/>
              <w:left w:val="nil"/>
              <w:bottom w:val="single" w:color="auto" w:sz="6" w:space="0"/>
              <w:right w:val="nil"/>
            </w:tcBorders>
            <w:noWrap w:val="0"/>
            <w:vAlign w:val="center"/>
          </w:tcPr>
          <w:p w14:paraId="45E08D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项目编号：</w:t>
            </w:r>
          </w:p>
        </w:tc>
      </w:tr>
      <w:tr w14:paraId="0507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0E8475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序号</w:t>
            </w:r>
          </w:p>
        </w:tc>
        <w:tc>
          <w:tcPr>
            <w:tcW w:w="3763" w:type="dxa"/>
            <w:tcBorders>
              <w:top w:val="single" w:color="auto" w:sz="6" w:space="0"/>
              <w:left w:val="single" w:color="auto" w:sz="6" w:space="0"/>
              <w:bottom w:val="single" w:color="auto" w:sz="6" w:space="0"/>
              <w:right w:val="single" w:color="auto" w:sz="6" w:space="0"/>
            </w:tcBorders>
            <w:noWrap w:val="0"/>
            <w:vAlign w:val="center"/>
          </w:tcPr>
          <w:p w14:paraId="5955D5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名               称</w:t>
            </w:r>
          </w:p>
        </w:tc>
        <w:tc>
          <w:tcPr>
            <w:tcW w:w="3521" w:type="dxa"/>
            <w:gridSpan w:val="2"/>
            <w:tcBorders>
              <w:top w:val="single" w:color="auto" w:sz="6" w:space="0"/>
              <w:left w:val="single" w:color="auto" w:sz="6" w:space="0"/>
              <w:bottom w:val="single" w:color="auto" w:sz="6" w:space="0"/>
              <w:right w:val="single" w:color="auto" w:sz="6" w:space="0"/>
            </w:tcBorders>
            <w:noWrap w:val="0"/>
            <w:vAlign w:val="center"/>
          </w:tcPr>
          <w:p w14:paraId="2464F6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总价（元）</w:t>
            </w:r>
          </w:p>
        </w:tc>
      </w:tr>
      <w:tr w14:paraId="5FEF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14082F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3763" w:type="dxa"/>
            <w:tcBorders>
              <w:top w:val="single" w:color="auto" w:sz="6" w:space="0"/>
              <w:left w:val="single" w:color="auto" w:sz="6" w:space="0"/>
              <w:bottom w:val="single" w:color="auto" w:sz="6" w:space="0"/>
              <w:right w:val="single" w:color="auto" w:sz="6" w:space="0"/>
            </w:tcBorders>
            <w:noWrap w:val="0"/>
            <w:vAlign w:val="center"/>
          </w:tcPr>
          <w:p w14:paraId="55978C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房产评估项目</w:t>
            </w:r>
          </w:p>
        </w:tc>
        <w:tc>
          <w:tcPr>
            <w:tcW w:w="3521" w:type="dxa"/>
            <w:gridSpan w:val="2"/>
            <w:tcBorders>
              <w:top w:val="single" w:color="auto" w:sz="6" w:space="0"/>
              <w:left w:val="single" w:color="auto" w:sz="6" w:space="0"/>
              <w:bottom w:val="single" w:color="auto" w:sz="6" w:space="0"/>
              <w:right w:val="single" w:color="auto" w:sz="6" w:space="0"/>
            </w:tcBorders>
            <w:noWrap w:val="0"/>
            <w:vAlign w:val="center"/>
          </w:tcPr>
          <w:p w14:paraId="6FEA59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r>
      <w:tr w14:paraId="41EC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31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49ED0E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项目负责人及联系方式</w:t>
            </w:r>
          </w:p>
        </w:tc>
        <w:tc>
          <w:tcPr>
            <w:tcW w:w="7284" w:type="dxa"/>
            <w:gridSpan w:val="3"/>
            <w:tcBorders>
              <w:top w:val="single" w:color="auto" w:sz="6" w:space="0"/>
              <w:left w:val="single" w:color="auto" w:sz="6" w:space="0"/>
              <w:bottom w:val="single" w:color="auto" w:sz="6" w:space="0"/>
              <w:right w:val="single" w:color="auto" w:sz="6" w:space="0"/>
            </w:tcBorders>
            <w:noWrap w:val="0"/>
            <w:vAlign w:val="center"/>
          </w:tcPr>
          <w:p w14:paraId="52AA2E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bl>
    <w:p w14:paraId="74863C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供应商名称（盖章）:   </w:t>
      </w:r>
    </w:p>
    <w:p w14:paraId="7F9F217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法人或被授权人签字或签章：</w:t>
      </w:r>
    </w:p>
    <w:p w14:paraId="008D4F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                                          </w:t>
      </w:r>
    </w:p>
    <w:p w14:paraId="19CE51DC">
      <w:pPr>
        <w:pStyle w:val="25"/>
        <w:spacing w:line="400" w:lineRule="exac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u w:val="none"/>
          <w:lang w:val="en-US" w:eastAsia="zh-CN"/>
        </w:rPr>
        <w:t>2</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5"/>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6823F4DF">
      <w:pPr>
        <w:pStyle w:val="25"/>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5"/>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4</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5"/>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5：业绩材料</w:t>
      </w:r>
    </w:p>
    <w:p w14:paraId="0869D0A8">
      <w:pPr>
        <w:pStyle w:val="25"/>
        <w:spacing w:line="400" w:lineRule="exact"/>
        <w:rPr>
          <w:rFonts w:hint="eastAsia" w:ascii="仿宋" w:hAnsi="仿宋" w:eastAsia="仿宋" w:cs="仿宋"/>
          <w:b/>
          <w:bCs/>
          <w:sz w:val="28"/>
          <w:szCs w:val="28"/>
        </w:rPr>
      </w:pPr>
    </w:p>
    <w:p w14:paraId="40BE35C1">
      <w:pPr>
        <w:pStyle w:val="25"/>
        <w:spacing w:line="400" w:lineRule="exact"/>
        <w:rPr>
          <w:rFonts w:hint="eastAsia" w:asciiTheme="minorEastAsia" w:hAnsiTheme="minorEastAsia" w:eastAsiaTheme="minorEastAsia" w:cstheme="minorEastAsia"/>
          <w:b/>
          <w:bCs/>
          <w:sz w:val="24"/>
          <w:szCs w:val="24"/>
          <w:lang w:val="en-US" w:eastAsia="zh-CN"/>
        </w:rPr>
      </w:pPr>
    </w:p>
    <w:p w14:paraId="2E906445">
      <w:pPr>
        <w:pStyle w:val="25"/>
        <w:spacing w:line="400" w:lineRule="exact"/>
        <w:rPr>
          <w:rFonts w:hint="eastAsia" w:asciiTheme="minorEastAsia" w:hAnsiTheme="minorEastAsia" w:eastAsiaTheme="minorEastAsia" w:cstheme="minorEastAsia"/>
          <w:b/>
          <w:bCs/>
          <w:sz w:val="24"/>
          <w:szCs w:val="24"/>
          <w:lang w:val="en-US" w:eastAsia="zh-CN"/>
        </w:rPr>
      </w:pPr>
    </w:p>
    <w:p w14:paraId="4D66C604">
      <w:pPr>
        <w:pStyle w:val="25"/>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附件6：</w:t>
      </w:r>
    </w:p>
    <w:p w14:paraId="20F5B1FD">
      <w:pPr>
        <w:pStyle w:val="25"/>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w:t>
            </w:r>
            <w:r>
              <w:rPr>
                <w:rFonts w:hint="eastAsia" w:ascii="Times New Roman" w:hAnsi="Calibri" w:eastAsia="宋体" w:cs="Times New Roman"/>
                <w:b w:val="0"/>
                <w:bCs/>
                <w:color w:val="000000"/>
                <w:sz w:val="21"/>
                <w:szCs w:val="24"/>
                <w:u w:val="none"/>
                <w:lang w:val="en-US" w:eastAsia="zh-CN"/>
              </w:rPr>
              <w:t>南京市溧水区人民医院</w:t>
            </w:r>
            <w:r>
              <w:rPr>
                <w:rFonts w:hint="eastAsia" w:ascii="Times New Roman" w:hAnsi="Calibri" w:eastAsia="宋体" w:cs="Times New Roman"/>
                <w:b w:val="0"/>
                <w:bCs/>
                <w:color w:val="000000"/>
                <w:sz w:val="21"/>
                <w:szCs w:val="24"/>
                <w:u w:val="none"/>
              </w:rPr>
              <w:t>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7CC2827">
      <w:pPr>
        <w:spacing w:line="240" w:lineRule="auto"/>
        <w:ind w:firstLine="0" w:firstLineChars="0"/>
        <w:rPr>
          <w:rFonts w:hint="default"/>
          <w:lang w:val="en-US" w:eastAsia="zh-CN"/>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5"/>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5"/>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5"/>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6"/>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C4127"/>
    <w:multiLevelType w:val="singleLevel"/>
    <w:tmpl w:val="C9DC4127"/>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FC06C768"/>
    <w:multiLevelType w:val="singleLevel"/>
    <w:tmpl w:val="FC06C768"/>
    <w:lvl w:ilvl="0" w:tentative="0">
      <w:start w:val="2"/>
      <w:numFmt w:val="decimal"/>
      <w:suff w:val="nothing"/>
      <w:lvlText w:val="%1、"/>
      <w:lvlJc w:val="left"/>
    </w:lvl>
  </w:abstractNum>
  <w:abstractNum w:abstractNumId="2">
    <w:nsid w:val="1EA66363"/>
    <w:multiLevelType w:val="singleLevel"/>
    <w:tmpl w:val="1EA66363"/>
    <w:lvl w:ilvl="0" w:tentative="0">
      <w:start w:val="1"/>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E64D83"/>
    <w:rsid w:val="02F41CAD"/>
    <w:rsid w:val="036C3D74"/>
    <w:rsid w:val="03CA0201"/>
    <w:rsid w:val="03EF1171"/>
    <w:rsid w:val="04372DA7"/>
    <w:rsid w:val="04A3117E"/>
    <w:rsid w:val="054170C6"/>
    <w:rsid w:val="05720596"/>
    <w:rsid w:val="057A17B3"/>
    <w:rsid w:val="059E1945"/>
    <w:rsid w:val="05F01509"/>
    <w:rsid w:val="066D6EBE"/>
    <w:rsid w:val="07107C1F"/>
    <w:rsid w:val="0727186C"/>
    <w:rsid w:val="087F4E85"/>
    <w:rsid w:val="088968DD"/>
    <w:rsid w:val="08C3481A"/>
    <w:rsid w:val="09594CC4"/>
    <w:rsid w:val="0A297F16"/>
    <w:rsid w:val="0AA277E2"/>
    <w:rsid w:val="0B4E1717"/>
    <w:rsid w:val="0B73227C"/>
    <w:rsid w:val="0C351327"/>
    <w:rsid w:val="0C666EEA"/>
    <w:rsid w:val="0CDB51C5"/>
    <w:rsid w:val="0D0C53E6"/>
    <w:rsid w:val="0D10302B"/>
    <w:rsid w:val="0D7A1CDB"/>
    <w:rsid w:val="0DCD726B"/>
    <w:rsid w:val="0F7369D5"/>
    <w:rsid w:val="100F6825"/>
    <w:rsid w:val="105E23FD"/>
    <w:rsid w:val="10C755B3"/>
    <w:rsid w:val="11140D0D"/>
    <w:rsid w:val="113D0264"/>
    <w:rsid w:val="11A55E09"/>
    <w:rsid w:val="125F420A"/>
    <w:rsid w:val="12D90460"/>
    <w:rsid w:val="15761F97"/>
    <w:rsid w:val="15C639B1"/>
    <w:rsid w:val="15E91BBD"/>
    <w:rsid w:val="15F9365C"/>
    <w:rsid w:val="162F7A3C"/>
    <w:rsid w:val="168705BE"/>
    <w:rsid w:val="16872A35"/>
    <w:rsid w:val="172E012D"/>
    <w:rsid w:val="17547981"/>
    <w:rsid w:val="17A80770"/>
    <w:rsid w:val="1816180F"/>
    <w:rsid w:val="18445357"/>
    <w:rsid w:val="18982224"/>
    <w:rsid w:val="18FA4C14"/>
    <w:rsid w:val="1A7016AA"/>
    <w:rsid w:val="1B9C64CF"/>
    <w:rsid w:val="1BDD44B0"/>
    <w:rsid w:val="1C2529FF"/>
    <w:rsid w:val="1D791FD7"/>
    <w:rsid w:val="1DF60118"/>
    <w:rsid w:val="1E317B44"/>
    <w:rsid w:val="1E566E09"/>
    <w:rsid w:val="1EC56C27"/>
    <w:rsid w:val="1F2B3EFC"/>
    <w:rsid w:val="1F4629DA"/>
    <w:rsid w:val="1F8E1CF8"/>
    <w:rsid w:val="21035955"/>
    <w:rsid w:val="215A276C"/>
    <w:rsid w:val="221851E6"/>
    <w:rsid w:val="224A458F"/>
    <w:rsid w:val="22723902"/>
    <w:rsid w:val="23190119"/>
    <w:rsid w:val="23201F60"/>
    <w:rsid w:val="232C1E94"/>
    <w:rsid w:val="23710410"/>
    <w:rsid w:val="23A128D5"/>
    <w:rsid w:val="23C177B6"/>
    <w:rsid w:val="23F9105D"/>
    <w:rsid w:val="25306EE2"/>
    <w:rsid w:val="25D32AED"/>
    <w:rsid w:val="266F3771"/>
    <w:rsid w:val="26F43327"/>
    <w:rsid w:val="274A419B"/>
    <w:rsid w:val="278F4358"/>
    <w:rsid w:val="27AC1913"/>
    <w:rsid w:val="27AF0CE2"/>
    <w:rsid w:val="27BB1274"/>
    <w:rsid w:val="281C077C"/>
    <w:rsid w:val="282F3F83"/>
    <w:rsid w:val="288829C2"/>
    <w:rsid w:val="28904894"/>
    <w:rsid w:val="289C7F3C"/>
    <w:rsid w:val="28C8126C"/>
    <w:rsid w:val="29220EF6"/>
    <w:rsid w:val="2AD01014"/>
    <w:rsid w:val="2B8A65D1"/>
    <w:rsid w:val="2C4F66C1"/>
    <w:rsid w:val="2C6C0DBE"/>
    <w:rsid w:val="2C8132A3"/>
    <w:rsid w:val="2C917248"/>
    <w:rsid w:val="2D142369"/>
    <w:rsid w:val="2E1702C2"/>
    <w:rsid w:val="2E894691"/>
    <w:rsid w:val="2FAB0A48"/>
    <w:rsid w:val="2FF56385"/>
    <w:rsid w:val="30F45504"/>
    <w:rsid w:val="310550F2"/>
    <w:rsid w:val="312F39C2"/>
    <w:rsid w:val="322169DF"/>
    <w:rsid w:val="32D05F35"/>
    <w:rsid w:val="32EC2DE5"/>
    <w:rsid w:val="332055EB"/>
    <w:rsid w:val="3361798A"/>
    <w:rsid w:val="337C35E0"/>
    <w:rsid w:val="33C341A1"/>
    <w:rsid w:val="33FB23D1"/>
    <w:rsid w:val="343313EF"/>
    <w:rsid w:val="34E30FF8"/>
    <w:rsid w:val="3598548C"/>
    <w:rsid w:val="35FD6402"/>
    <w:rsid w:val="362E19ED"/>
    <w:rsid w:val="36E65EE8"/>
    <w:rsid w:val="38477A29"/>
    <w:rsid w:val="388D4D7E"/>
    <w:rsid w:val="38C22C79"/>
    <w:rsid w:val="38E2045E"/>
    <w:rsid w:val="38F92413"/>
    <w:rsid w:val="39B849AC"/>
    <w:rsid w:val="39D37B62"/>
    <w:rsid w:val="3A0C6125"/>
    <w:rsid w:val="3B522D42"/>
    <w:rsid w:val="3B7A3CDF"/>
    <w:rsid w:val="3C1341E6"/>
    <w:rsid w:val="3D2E7F41"/>
    <w:rsid w:val="3D5F13DF"/>
    <w:rsid w:val="3F8C69B3"/>
    <w:rsid w:val="40183AC7"/>
    <w:rsid w:val="403F29F9"/>
    <w:rsid w:val="4045536F"/>
    <w:rsid w:val="406B1E48"/>
    <w:rsid w:val="4226071D"/>
    <w:rsid w:val="424E09CC"/>
    <w:rsid w:val="42804718"/>
    <w:rsid w:val="4287437F"/>
    <w:rsid w:val="42DB7BE8"/>
    <w:rsid w:val="439873F8"/>
    <w:rsid w:val="43B15A7D"/>
    <w:rsid w:val="43C317DE"/>
    <w:rsid w:val="43EA520C"/>
    <w:rsid w:val="44986F84"/>
    <w:rsid w:val="44F34016"/>
    <w:rsid w:val="45343151"/>
    <w:rsid w:val="45F811DF"/>
    <w:rsid w:val="4627526E"/>
    <w:rsid w:val="46404CE5"/>
    <w:rsid w:val="47A345BE"/>
    <w:rsid w:val="48665371"/>
    <w:rsid w:val="48AE53DE"/>
    <w:rsid w:val="48B3438D"/>
    <w:rsid w:val="49675177"/>
    <w:rsid w:val="49C5228A"/>
    <w:rsid w:val="49C82D31"/>
    <w:rsid w:val="4A1A5F48"/>
    <w:rsid w:val="4A9311B5"/>
    <w:rsid w:val="4AE5697A"/>
    <w:rsid w:val="4AF6122F"/>
    <w:rsid w:val="4B2058B1"/>
    <w:rsid w:val="4B4A3121"/>
    <w:rsid w:val="4B8054E5"/>
    <w:rsid w:val="4CD10909"/>
    <w:rsid w:val="4CDD30BE"/>
    <w:rsid w:val="4CFA195C"/>
    <w:rsid w:val="4D413526"/>
    <w:rsid w:val="4DED6593"/>
    <w:rsid w:val="4E5C54C6"/>
    <w:rsid w:val="4E6C0301"/>
    <w:rsid w:val="4FAE58AE"/>
    <w:rsid w:val="506063B0"/>
    <w:rsid w:val="50C3182D"/>
    <w:rsid w:val="50C939BF"/>
    <w:rsid w:val="51644DBE"/>
    <w:rsid w:val="518A5FCF"/>
    <w:rsid w:val="52412A09"/>
    <w:rsid w:val="525F5585"/>
    <w:rsid w:val="54EC75A4"/>
    <w:rsid w:val="55322ADD"/>
    <w:rsid w:val="55EC5382"/>
    <w:rsid w:val="567C0974"/>
    <w:rsid w:val="57623B4D"/>
    <w:rsid w:val="577613A7"/>
    <w:rsid w:val="5875340D"/>
    <w:rsid w:val="591438A3"/>
    <w:rsid w:val="597B202F"/>
    <w:rsid w:val="59CA73F5"/>
    <w:rsid w:val="5A054C64"/>
    <w:rsid w:val="5AB04BD0"/>
    <w:rsid w:val="5AB50438"/>
    <w:rsid w:val="5AE34FA5"/>
    <w:rsid w:val="5B5072E3"/>
    <w:rsid w:val="5B6C1A49"/>
    <w:rsid w:val="5BD85DD7"/>
    <w:rsid w:val="5C314C9D"/>
    <w:rsid w:val="5D641CA2"/>
    <w:rsid w:val="5DDD2297"/>
    <w:rsid w:val="5FB177E8"/>
    <w:rsid w:val="607B5CEA"/>
    <w:rsid w:val="60AA12A8"/>
    <w:rsid w:val="60EF3EDC"/>
    <w:rsid w:val="62620EA5"/>
    <w:rsid w:val="628E1C9B"/>
    <w:rsid w:val="64B75ABF"/>
    <w:rsid w:val="65984BDE"/>
    <w:rsid w:val="65A716C6"/>
    <w:rsid w:val="660D477E"/>
    <w:rsid w:val="66140709"/>
    <w:rsid w:val="66DA2A9C"/>
    <w:rsid w:val="66E44404"/>
    <w:rsid w:val="68686AEA"/>
    <w:rsid w:val="68CD0F87"/>
    <w:rsid w:val="68D53E01"/>
    <w:rsid w:val="694C2C2B"/>
    <w:rsid w:val="694E3F32"/>
    <w:rsid w:val="69F43A9A"/>
    <w:rsid w:val="6A04258F"/>
    <w:rsid w:val="6AA87C08"/>
    <w:rsid w:val="6B3D5CD6"/>
    <w:rsid w:val="6BEF307E"/>
    <w:rsid w:val="6BF16DF6"/>
    <w:rsid w:val="6D1E383F"/>
    <w:rsid w:val="6D21334F"/>
    <w:rsid w:val="6DB868D5"/>
    <w:rsid w:val="6DD95D94"/>
    <w:rsid w:val="6E290275"/>
    <w:rsid w:val="6E3022FE"/>
    <w:rsid w:val="6E3F1A2D"/>
    <w:rsid w:val="6E8626DC"/>
    <w:rsid w:val="6E8C1058"/>
    <w:rsid w:val="6EA53724"/>
    <w:rsid w:val="6EC604A2"/>
    <w:rsid w:val="6F257866"/>
    <w:rsid w:val="6F8C57B4"/>
    <w:rsid w:val="704213F0"/>
    <w:rsid w:val="71363BAA"/>
    <w:rsid w:val="722E4900"/>
    <w:rsid w:val="72596368"/>
    <w:rsid w:val="72E176CB"/>
    <w:rsid w:val="734B14E2"/>
    <w:rsid w:val="74C21625"/>
    <w:rsid w:val="75267B11"/>
    <w:rsid w:val="765121C2"/>
    <w:rsid w:val="770E6AAE"/>
    <w:rsid w:val="771860A1"/>
    <w:rsid w:val="77265A45"/>
    <w:rsid w:val="77FB40F3"/>
    <w:rsid w:val="78581143"/>
    <w:rsid w:val="790444BF"/>
    <w:rsid w:val="7A7E03EF"/>
    <w:rsid w:val="7AB4735A"/>
    <w:rsid w:val="7BE60E47"/>
    <w:rsid w:val="7C400B1D"/>
    <w:rsid w:val="7D472B43"/>
    <w:rsid w:val="7E2E195D"/>
    <w:rsid w:val="7F1559B0"/>
    <w:rsid w:val="7F2C0419"/>
    <w:rsid w:val="7F4A61E1"/>
    <w:rsid w:val="7F5A7F4D"/>
    <w:rsid w:val="7F5E7584"/>
    <w:rsid w:val="7FCB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9"/>
    <w:autoRedefine/>
    <w:qFormat/>
    <w:uiPriority w:val="0"/>
    <w:rPr>
      <w:rFonts w:ascii="楷体_GB2312" w:hAnsi="Arial" w:eastAsia="楷体_GB2312"/>
      <w:kern w:val="0"/>
      <w:szCs w:val="20"/>
    </w:rPr>
  </w:style>
  <w:style w:type="paragraph" w:styleId="9">
    <w:name w:val="toc 2"/>
    <w:basedOn w:val="1"/>
    <w:next w:val="1"/>
    <w:autoRedefine/>
    <w:semiHidden/>
    <w:qFormat/>
    <w:uiPriority w:val="0"/>
    <w:pPr>
      <w:ind w:left="420" w:leftChars="200"/>
    </w:pPr>
    <w:rPr>
      <w:szCs w:val="20"/>
    </w:rPr>
  </w:style>
  <w:style w:type="paragraph" w:styleId="10">
    <w:name w:val="Body Text Indent"/>
    <w:basedOn w:val="1"/>
    <w:qFormat/>
    <w:uiPriority w:val="0"/>
    <w:pPr>
      <w:spacing w:line="360" w:lineRule="auto"/>
      <w:ind w:left="359" w:leftChars="171"/>
    </w:pPr>
    <w:rPr>
      <w:rFonts w:ascii="宋体"/>
    </w:rPr>
  </w:style>
  <w:style w:type="paragraph" w:styleId="11">
    <w:name w:val="Block Text"/>
    <w:basedOn w:val="1"/>
    <w:autoRedefine/>
    <w:unhideWhenUsed/>
    <w:qFormat/>
    <w:uiPriority w:val="99"/>
    <w:pPr>
      <w:spacing w:after="120"/>
      <w:ind w:left="1440" w:leftChars="700" w:right="1440" w:rightChars="700"/>
    </w:pPr>
  </w:style>
  <w:style w:type="paragraph" w:styleId="12">
    <w:name w:val="List Bullet 2"/>
    <w:basedOn w:val="1"/>
    <w:qFormat/>
    <w:uiPriority w:val="0"/>
    <w:pPr>
      <w:numPr>
        <w:ilvl w:val="0"/>
        <w:numId w:val="2"/>
      </w:numPr>
    </w:pPr>
  </w:style>
  <w:style w:type="paragraph" w:styleId="13">
    <w:name w:val="index 4"/>
    <w:basedOn w:val="1"/>
    <w:next w:val="1"/>
    <w:autoRedefine/>
    <w:unhideWhenUsed/>
    <w:qFormat/>
    <w:uiPriority w:val="99"/>
    <w:pPr>
      <w:ind w:left="600" w:leftChars="600"/>
    </w:pPr>
    <w:rPr>
      <w:rFonts w:ascii="Verdana" w:hAnsi="Verdana"/>
      <w:szCs w:val="20"/>
    </w:rPr>
  </w:style>
  <w:style w:type="paragraph" w:styleId="14">
    <w:name w:val="Plain Text"/>
    <w:basedOn w:val="1"/>
    <w:autoRedefine/>
    <w:qFormat/>
    <w:uiPriority w:val="0"/>
    <w:rPr>
      <w:rFonts w:ascii="宋体" w:hAnsi="Calibri" w:cs="Courier New"/>
      <w:szCs w:val="21"/>
    </w:r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8"/>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Strong"/>
    <w:qFormat/>
    <w:uiPriority w:val="22"/>
    <w:rPr>
      <w:b/>
      <w:bCs/>
    </w:rPr>
  </w:style>
  <w:style w:type="character" w:styleId="23">
    <w:name w:val="Hyperlink"/>
    <w:basedOn w:val="21"/>
    <w:autoRedefine/>
    <w:qFormat/>
    <w:uiPriority w:val="0"/>
    <w:rPr>
      <w:color w:val="0000FF"/>
      <w:u w:val="single"/>
    </w:rPr>
  </w:style>
  <w:style w:type="paragraph" w:customStyle="1" w:styleId="24">
    <w:name w:val="三级标题"/>
    <w:basedOn w:val="4"/>
    <w:next w:val="8"/>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customStyle="1" w:styleId="25">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表段落1"/>
    <w:basedOn w:val="1"/>
    <w:autoRedefine/>
    <w:qFormat/>
    <w:uiPriority w:val="34"/>
    <w:pPr>
      <w:ind w:firstLine="420"/>
    </w:pPr>
  </w:style>
  <w:style w:type="character" w:customStyle="1" w:styleId="27">
    <w:name w:val="font51"/>
    <w:basedOn w:val="21"/>
    <w:autoRedefine/>
    <w:qFormat/>
    <w:uiPriority w:val="0"/>
    <w:rPr>
      <w:rFonts w:hint="default" w:ascii="等线" w:hAnsi="等线" w:eastAsia="等线" w:cs="等线"/>
      <w:color w:val="000000"/>
      <w:sz w:val="22"/>
      <w:szCs w:val="22"/>
      <w:u w:val="none"/>
    </w:rPr>
  </w:style>
  <w:style w:type="paragraph" w:styleId="28">
    <w:name w:val="List Paragraph"/>
    <w:basedOn w:val="1"/>
    <w:autoRedefine/>
    <w:unhideWhenUsed/>
    <w:qFormat/>
    <w:uiPriority w:val="99"/>
    <w:pPr>
      <w:ind w:firstLine="420"/>
    </w:pPr>
  </w:style>
  <w:style w:type="paragraph" w:customStyle="1" w:styleId="2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正文1"/>
    <w:basedOn w:val="1"/>
    <w:autoRedefine/>
    <w:qFormat/>
    <w:uiPriority w:val="0"/>
    <w:pPr>
      <w:widowControl/>
      <w:spacing w:line="440" w:lineRule="exact"/>
      <w:ind w:right="-167" w:rightChars="-167"/>
    </w:pPr>
  </w:style>
  <w:style w:type="paragraph" w:customStyle="1" w:styleId="31">
    <w:name w:val="二级无"/>
    <w:basedOn w:val="32"/>
    <w:autoRedefine/>
    <w:qFormat/>
    <w:uiPriority w:val="0"/>
    <w:pPr>
      <w:spacing w:before="0" w:beforeLines="0" w:after="0" w:afterLines="0"/>
    </w:pPr>
    <w:rPr>
      <w:rFonts w:ascii="宋体" w:eastAsia="宋体"/>
    </w:rPr>
  </w:style>
  <w:style w:type="paragraph" w:customStyle="1" w:styleId="32">
    <w:name w:val="二级条标题"/>
    <w:basedOn w:val="33"/>
    <w:next w:val="34"/>
    <w:autoRedefine/>
    <w:qFormat/>
    <w:uiPriority w:val="0"/>
    <w:pPr>
      <w:numPr>
        <w:ilvl w:val="2"/>
      </w:numPr>
      <w:spacing w:before="50" w:after="50"/>
      <w:outlineLvl w:val="3"/>
    </w:pPr>
  </w:style>
  <w:style w:type="paragraph" w:customStyle="1" w:styleId="33">
    <w:name w:val="一级条标题"/>
    <w:next w:val="34"/>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5">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customStyle="1" w:styleId="37">
    <w:name w:val="纯文本1"/>
    <w:basedOn w:val="1"/>
    <w:qFormat/>
    <w:uiPriority w:val="0"/>
    <w:pPr>
      <w:adjustRightInd w:val="0"/>
      <w:textAlignment w:val="baseline"/>
    </w:pPr>
    <w:rPr>
      <w:rFonts w:ascii="宋体" w:hAnsi="Courier New" w:eastAsia="宋体" w:cs="Times New Roman"/>
    </w:rPr>
  </w:style>
  <w:style w:type="character" w:customStyle="1" w:styleId="38">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4060</Words>
  <Characters>4311</Characters>
  <Lines>36</Lines>
  <Paragraphs>10</Paragraphs>
  <TotalTime>13</TotalTime>
  <ScaleCrop>false</ScaleCrop>
  <LinksUpToDate>false</LinksUpToDate>
  <CharactersWithSpaces>4803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2025-10-13T09:15:19Z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