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80FA" w14:textId="77777777" w:rsidR="0079607D" w:rsidRDefault="0079607D">
      <w:pPr>
        <w:tabs>
          <w:tab w:val="left" w:pos="390"/>
          <w:tab w:val="center" w:pos="4404"/>
        </w:tabs>
        <w:rPr>
          <w:rFonts w:ascii="黑体" w:eastAsia="黑体" w:hAnsi="宋体" w:hint="eastAsia"/>
          <w:color w:val="000000"/>
          <w:sz w:val="76"/>
          <w:szCs w:val="76"/>
        </w:rPr>
      </w:pPr>
    </w:p>
    <w:p w14:paraId="5D18BB9A" w14:textId="77777777" w:rsidR="0079607D"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18E1F969" w14:textId="77777777" w:rsidR="0079607D" w:rsidRDefault="0079607D">
      <w:pPr>
        <w:tabs>
          <w:tab w:val="left" w:pos="390"/>
          <w:tab w:val="center" w:pos="4404"/>
        </w:tabs>
        <w:jc w:val="center"/>
        <w:rPr>
          <w:rFonts w:ascii="黑体" w:eastAsia="黑体" w:hAnsi="宋体" w:hint="eastAsia"/>
          <w:color w:val="000000"/>
          <w:sz w:val="76"/>
          <w:szCs w:val="76"/>
        </w:rPr>
      </w:pPr>
    </w:p>
    <w:p w14:paraId="3029EB4A" w14:textId="77777777" w:rsidR="0079607D" w:rsidRDefault="00000000">
      <w:pPr>
        <w:rPr>
          <w:rFonts w:ascii="黑体" w:eastAsia="黑体" w:hAnsi="宋体" w:hint="eastAsia"/>
          <w:color w:val="000000"/>
          <w:sz w:val="44"/>
        </w:rPr>
      </w:pPr>
      <w:r>
        <w:rPr>
          <w:rFonts w:ascii="黑体" w:eastAsia="黑体" w:hAnsi="宋体" w:hint="eastAsia"/>
          <w:color w:val="000000"/>
          <w:sz w:val="44"/>
        </w:rPr>
        <w:t>项目编号：</w:t>
      </w:r>
      <w:r>
        <w:rPr>
          <w:b/>
          <w:sz w:val="32"/>
          <w:szCs w:val="32"/>
        </w:rPr>
        <w:t>LSRY-ZB2026-S01</w:t>
      </w:r>
      <w:r>
        <w:rPr>
          <w:rFonts w:hint="eastAsia"/>
          <w:b/>
          <w:sz w:val="32"/>
          <w:szCs w:val="32"/>
        </w:rPr>
        <w:t>4</w:t>
      </w:r>
    </w:p>
    <w:p w14:paraId="53344DEC" w14:textId="77777777" w:rsidR="0079607D"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r>
        <w:rPr>
          <w:rFonts w:hint="eastAsia"/>
          <w:b/>
          <w:sz w:val="32"/>
          <w:szCs w:val="32"/>
        </w:rPr>
        <w:t>急诊科心肺复苏模拟人、产科经皮黄疸仪、肾内科乳胶床垫竞争性磋商</w:t>
      </w:r>
    </w:p>
    <w:p w14:paraId="189E40FC" w14:textId="77777777" w:rsidR="0079607D" w:rsidRDefault="0079607D">
      <w:pPr>
        <w:rPr>
          <w:color w:val="000000"/>
        </w:rPr>
      </w:pPr>
    </w:p>
    <w:p w14:paraId="0A2FCCC1" w14:textId="77777777" w:rsidR="0079607D" w:rsidRDefault="0079607D">
      <w:pPr>
        <w:rPr>
          <w:color w:val="000000"/>
        </w:rPr>
      </w:pPr>
    </w:p>
    <w:p w14:paraId="66CECD58" w14:textId="77777777" w:rsidR="0079607D" w:rsidRDefault="0079607D">
      <w:pPr>
        <w:rPr>
          <w:color w:val="000000"/>
        </w:rPr>
      </w:pPr>
    </w:p>
    <w:p w14:paraId="26A8A2E1" w14:textId="77777777" w:rsidR="0079607D" w:rsidRDefault="0079607D">
      <w:pPr>
        <w:rPr>
          <w:color w:val="000000"/>
        </w:rPr>
      </w:pPr>
    </w:p>
    <w:p w14:paraId="2E7D5985" w14:textId="77777777" w:rsidR="0079607D" w:rsidRDefault="0079607D">
      <w:pPr>
        <w:rPr>
          <w:color w:val="000000"/>
        </w:rPr>
      </w:pPr>
    </w:p>
    <w:p w14:paraId="19E01D9C" w14:textId="77777777" w:rsidR="0079607D" w:rsidRDefault="0079607D">
      <w:pPr>
        <w:rPr>
          <w:color w:val="000000"/>
        </w:rPr>
      </w:pPr>
    </w:p>
    <w:p w14:paraId="45DC986D" w14:textId="77777777" w:rsidR="0079607D"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3AD074A0" w14:textId="77777777" w:rsidR="0079607D" w:rsidRDefault="0079607D">
      <w:pPr>
        <w:jc w:val="center"/>
        <w:rPr>
          <w:rFonts w:ascii="黑体" w:eastAsia="黑体" w:hAnsi="宋体" w:hint="eastAsia"/>
          <w:color w:val="000000"/>
          <w:sz w:val="44"/>
        </w:rPr>
      </w:pPr>
    </w:p>
    <w:p w14:paraId="6A16EE99" w14:textId="77777777" w:rsidR="0079607D" w:rsidRDefault="00000000">
      <w:pPr>
        <w:ind w:firstLineChars="700" w:firstLine="3080"/>
        <w:rPr>
          <w:rFonts w:ascii="黑体" w:eastAsia="黑体" w:hAnsi="宋体" w:hint="eastAsia"/>
          <w:color w:val="000000"/>
          <w:sz w:val="44"/>
        </w:rPr>
        <w:sectPr w:rsidR="0079607D">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2026年9月</w:t>
      </w:r>
    </w:p>
    <w:p w14:paraId="0CCC4092" w14:textId="77777777" w:rsidR="0079607D"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12D5E47A" w14:textId="77777777" w:rsidR="0079607D" w:rsidRDefault="00000000" w:rsidP="008D23D4">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w:t>
      </w:r>
      <w:r>
        <w:rPr>
          <w:rFonts w:ascii="等线" w:eastAsia="等线" w:hAnsi="等线" w:cs="宋体" w:hint="eastAsia"/>
          <w:color w:val="000000"/>
          <w:kern w:val="0"/>
          <w:sz w:val="20"/>
        </w:rPr>
        <w:t>急诊科心肺复苏模拟人、产科经皮黄疸仪、肾内科乳胶床垫</w:t>
      </w:r>
      <w:r>
        <w:rPr>
          <w:rFonts w:ascii="宋体" w:hAnsi="宋体" w:cs="宋体" w:hint="eastAsia"/>
          <w:color w:val="000000"/>
          <w:sz w:val="20"/>
        </w:rPr>
        <w:t>项目进行磋商采购，欢迎具备相关资质的供应商报名参加。</w:t>
      </w:r>
    </w:p>
    <w:p w14:paraId="32AAE214" w14:textId="77777777" w:rsidR="0079607D"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60AFF739" w14:textId="77777777" w:rsidR="0079607D"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：包</w:t>
      </w:r>
      <w:proofErr w:type="gramStart"/>
      <w:r>
        <w:rPr>
          <w:rFonts w:ascii="宋体" w:hAnsi="宋体" w:cs="宋体" w:hint="eastAsia"/>
          <w:color w:val="000000"/>
          <w:sz w:val="20"/>
        </w:rPr>
        <w:t>一</w:t>
      </w:r>
      <w:proofErr w:type="gramEnd"/>
      <w:r>
        <w:rPr>
          <w:rFonts w:ascii="宋体" w:hAnsi="宋体" w:cs="宋体" w:hint="eastAsia"/>
          <w:color w:val="000000"/>
          <w:sz w:val="20"/>
        </w:rPr>
        <w:t>：</w:t>
      </w:r>
      <w:r>
        <w:rPr>
          <w:rFonts w:ascii="等线" w:eastAsia="等线" w:hAnsi="等线" w:cs="宋体" w:hint="eastAsia"/>
          <w:color w:val="000000"/>
          <w:kern w:val="0"/>
          <w:sz w:val="20"/>
        </w:rPr>
        <w:t>急诊科心肺复苏模拟人、包二：产科经皮黄疸仪、包三：肾内科乳胶床垫竞争性磋商</w:t>
      </w:r>
    </w:p>
    <w:p w14:paraId="59AC3D5E" w14:textId="77777777" w:rsidR="0079607D"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Pr>
          <w:rFonts w:ascii="宋体" w:hAnsi="宋体" w:cs="宋体" w:hint="eastAsia"/>
          <w:sz w:val="24"/>
          <w:szCs w:val="24"/>
        </w:rPr>
        <w:t>4</w:t>
      </w:r>
    </w:p>
    <w:p w14:paraId="3FBB1C0F" w14:textId="77777777" w:rsidR="0079607D"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08304E49" w14:textId="77777777" w:rsidR="0079607D"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采购方式：竞争性磋商法。共两轮报价，</w:t>
      </w:r>
      <w:r>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4037EA09" w14:textId="531DE81F" w:rsidR="0079607D" w:rsidRDefault="00000000">
      <w:pPr>
        <w:widowControl/>
        <w:numPr>
          <w:ilvl w:val="0"/>
          <w:numId w:val="1"/>
        </w:numPr>
        <w:jc w:val="left"/>
        <w:rPr>
          <w:rFonts w:ascii="宋体" w:hAnsi="宋体" w:cs="宋体" w:hint="eastAsia"/>
          <w:bCs/>
          <w:color w:val="000000"/>
          <w:sz w:val="20"/>
        </w:rPr>
      </w:pPr>
      <w:r>
        <w:rPr>
          <w:rFonts w:ascii="宋体" w:hAnsi="宋体" w:cs="宋体" w:hint="eastAsia"/>
          <w:b/>
          <w:color w:val="000000"/>
          <w:kern w:val="0"/>
          <w:sz w:val="20"/>
        </w:rPr>
        <w:t>资质要求：（</w:t>
      </w:r>
      <w:r>
        <w:rPr>
          <w:rFonts w:ascii="宋体" w:hAnsi="宋体" w:cs="宋体" w:hint="eastAsia"/>
          <w:b/>
          <w:bCs/>
          <w:color w:val="000000"/>
          <w:sz w:val="20"/>
          <w:u w:val="single"/>
        </w:rPr>
        <w:t>请在202</w:t>
      </w:r>
      <w:r w:rsidRPr="00D600E0">
        <w:rPr>
          <w:rFonts w:ascii="宋体" w:hAnsi="宋体" w:cs="宋体" w:hint="eastAsia"/>
          <w:b/>
          <w:bCs/>
          <w:color w:val="000000"/>
          <w:sz w:val="20"/>
          <w:u w:val="single"/>
        </w:rPr>
        <w:t xml:space="preserve">6年 </w:t>
      </w:r>
      <w:r w:rsidR="00D600E0" w:rsidRPr="00D600E0">
        <w:rPr>
          <w:rFonts w:ascii="宋体" w:hAnsi="宋体" w:cs="宋体" w:hint="eastAsia"/>
          <w:b/>
          <w:bCs/>
          <w:color w:val="000000"/>
          <w:sz w:val="20"/>
          <w:u w:val="single"/>
        </w:rPr>
        <w:t>9</w:t>
      </w:r>
      <w:r w:rsidRPr="00D600E0">
        <w:rPr>
          <w:rFonts w:ascii="宋体" w:hAnsi="宋体" w:cs="宋体" w:hint="eastAsia"/>
          <w:b/>
          <w:bCs/>
          <w:color w:val="000000"/>
          <w:sz w:val="20"/>
          <w:u w:val="single"/>
        </w:rPr>
        <w:t>月</w:t>
      </w:r>
      <w:r w:rsidR="00D600E0" w:rsidRPr="00D600E0">
        <w:rPr>
          <w:rFonts w:ascii="宋体" w:hAnsi="宋体" w:cs="宋体" w:hint="eastAsia"/>
          <w:b/>
          <w:bCs/>
          <w:color w:val="000000"/>
          <w:sz w:val="20"/>
          <w:u w:val="single"/>
        </w:rPr>
        <w:t>22</w:t>
      </w:r>
      <w:r w:rsidRPr="00D600E0">
        <w:rPr>
          <w:rFonts w:ascii="宋体" w:hAnsi="宋体" w:cs="宋体" w:hint="eastAsia"/>
          <w:b/>
          <w:bCs/>
          <w:color w:val="000000"/>
          <w:sz w:val="20"/>
          <w:u w:val="single"/>
        </w:rPr>
        <w:t xml:space="preserve">日8:00-2026年9 月 </w:t>
      </w:r>
      <w:r w:rsidR="00D600E0" w:rsidRPr="00D600E0">
        <w:rPr>
          <w:rFonts w:ascii="宋体" w:hAnsi="宋体" w:cs="宋体" w:hint="eastAsia"/>
          <w:b/>
          <w:bCs/>
          <w:color w:val="000000"/>
          <w:sz w:val="20"/>
          <w:u w:val="single"/>
        </w:rPr>
        <w:t>29</w:t>
      </w:r>
      <w:r w:rsidRPr="00D600E0">
        <w:rPr>
          <w:rFonts w:ascii="宋体" w:hAnsi="宋体" w:cs="宋体" w:hint="eastAsia"/>
          <w:b/>
          <w:bCs/>
          <w:color w:val="000000"/>
          <w:sz w:val="20"/>
          <w:u w:val="single"/>
        </w:rPr>
        <w:t>日17:30前，</w:t>
      </w:r>
      <w:r>
        <w:rPr>
          <w:rFonts w:ascii="宋体" w:hAnsi="宋体" w:cs="宋体" w:hint="eastAsia"/>
          <w:b/>
          <w:bCs/>
          <w:color w:val="000000"/>
          <w:sz w:val="20"/>
          <w:u w:val="single"/>
        </w:rPr>
        <w:t>将符合采购文件要求的资格证明文件以Word或PDF电子文档形式发送至168673332@qq.com完成报名。邮件名称及报名文件均命名为“项目名称+供应商名称+联系电话”。报名后在南京市溧水区人民</w:t>
      </w:r>
      <w:proofErr w:type="gramStart"/>
      <w:r>
        <w:rPr>
          <w:rFonts w:ascii="宋体" w:hAnsi="宋体" w:cs="宋体" w:hint="eastAsia"/>
          <w:b/>
          <w:bCs/>
          <w:color w:val="000000"/>
          <w:sz w:val="20"/>
          <w:u w:val="single"/>
        </w:rPr>
        <w:t>医院官网“通知公告”</w:t>
      </w:r>
      <w:proofErr w:type="gramEnd"/>
      <w:r>
        <w:rPr>
          <w:rFonts w:ascii="宋体" w:hAnsi="宋体" w:cs="宋体" w:hint="eastAsia"/>
          <w:b/>
          <w:bCs/>
          <w:color w:val="000000"/>
          <w:sz w:val="20"/>
          <w:u w:val="single"/>
        </w:rPr>
        <w:t>或“采购中心-招标公告”栏目，本项目采购公告页面下方附件处，自行下载采购文件）</w:t>
      </w:r>
    </w:p>
    <w:p w14:paraId="3C1A38DB" w14:textId="77777777" w:rsidR="0079607D" w:rsidRDefault="00000000">
      <w:pPr>
        <w:widowControl/>
        <w:jc w:val="left"/>
        <w:rPr>
          <w:rFonts w:ascii="宋体" w:hAnsi="宋体" w:cs="宋体" w:hint="eastAsia"/>
          <w:bCs/>
          <w:color w:val="000000"/>
          <w:sz w:val="20"/>
        </w:rPr>
      </w:pPr>
      <w:r>
        <w:rPr>
          <w:rFonts w:ascii="宋体" w:hAnsi="宋体" w:cs="宋体" w:hint="eastAsia"/>
          <w:bCs/>
          <w:color w:val="000000"/>
          <w:sz w:val="20"/>
        </w:rPr>
        <w:t>（一） 投标人应具备《中华人民共和国政府采购法》第二十二条规定的条件，提供下列材料：</w:t>
      </w:r>
    </w:p>
    <w:p w14:paraId="5503FE60"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（1）具有独立承担民事责任的能力（提供法人或者其他组织的营业执照、经营许可证等证明文件和自然人的身份证明）。</w:t>
      </w:r>
    </w:p>
    <w:p w14:paraId="15429A65"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（2）具有良好的商业信誉和健全的财务会计制度（提供参加本次政府采购活动前近一年内（至少一个月）的会计报表）</w:t>
      </w:r>
      <w:r>
        <w:rPr>
          <w:rFonts w:ascii="宋体" w:hAnsi="宋体" w:hint="eastAsia"/>
          <w:color w:val="000000"/>
          <w:sz w:val="20"/>
        </w:rPr>
        <w:t>；</w:t>
      </w:r>
    </w:p>
    <w:p w14:paraId="3729CF49"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（3）具有履行合同所必需的设备和专业技术能力（根据项目需求提供相应的专业设备说明、技术管理人员情况申明、专业技术资质等）</w:t>
      </w:r>
      <w:r>
        <w:rPr>
          <w:rFonts w:ascii="宋体" w:hAnsi="宋体" w:hint="eastAsia"/>
          <w:color w:val="000000"/>
          <w:sz w:val="20"/>
        </w:rPr>
        <w:t>；</w:t>
      </w:r>
    </w:p>
    <w:p w14:paraId="5A01FF01"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Pr>
          <w:rFonts w:ascii="宋体" w:hAnsi="宋体" w:hint="eastAsia"/>
          <w:color w:val="000000"/>
          <w:sz w:val="20"/>
        </w:rPr>
        <w:t>；</w:t>
      </w:r>
    </w:p>
    <w:p w14:paraId="19A0C140"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47227FB4"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（6）</w:t>
      </w:r>
      <w:r>
        <w:rPr>
          <w:rFonts w:ascii="宋体" w:hAnsi="宋体" w:cs="宋体" w:hint="eastAsia"/>
          <w:b/>
          <w:bCs/>
          <w:color w:val="000000"/>
          <w:kern w:val="0"/>
          <w:sz w:val="20"/>
        </w:rPr>
        <w:t>本项目特定的资质要求：</w:t>
      </w:r>
      <w:r>
        <w:rPr>
          <w:rFonts w:ascii="宋体" w:hAnsi="宋体" w:cs="宋体" w:hint="eastAsia"/>
          <w:bCs/>
          <w:color w:val="000000"/>
          <w:sz w:val="20"/>
        </w:rPr>
        <w:t>属于</w:t>
      </w:r>
      <w:proofErr w:type="gramStart"/>
      <w:r>
        <w:rPr>
          <w:rFonts w:ascii="宋体" w:hAnsi="宋体" w:cs="宋体" w:hint="eastAsia"/>
          <w:bCs/>
          <w:color w:val="000000"/>
          <w:sz w:val="20"/>
        </w:rPr>
        <w:t>疗</w:t>
      </w:r>
      <w:proofErr w:type="gramEnd"/>
      <w:r>
        <w:rPr>
          <w:rFonts w:ascii="宋体" w:hAnsi="宋体" w:cs="宋体" w:hint="eastAsia"/>
          <w:bCs/>
          <w:color w:val="000000"/>
          <w:sz w:val="20"/>
        </w:rPr>
        <w:t>器械范围的提供医疗器械注册证、供应商需提供医疗器械经营许可证，若投标供应商为生产商，须提供《医疗器械生产许可证》。</w:t>
      </w:r>
    </w:p>
    <w:p w14:paraId="1189F2DC"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（7）提供</w:t>
      </w:r>
      <w:r>
        <w:rPr>
          <w:rFonts w:ascii="宋体" w:hAnsi="宋体" w:cs="宋体" w:hint="eastAsia"/>
          <w:bCs/>
          <w:color w:val="000000"/>
          <w:sz w:val="20"/>
          <w:lang w:val="zh-CN"/>
        </w:rPr>
        <w:t>法定代表人身份证复印件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，如果是委托被授权人参加现场开标，还需提供</w:t>
      </w:r>
      <w:r>
        <w:rPr>
          <w:rFonts w:ascii="宋体" w:hAnsi="宋体" w:cs="宋体" w:hint="eastAsia"/>
          <w:bCs/>
          <w:color w:val="000000"/>
          <w:sz w:val="20"/>
        </w:rPr>
        <w:t>法定代表人授权书并加盖投标单位公章、</w:t>
      </w:r>
      <w:r>
        <w:rPr>
          <w:rFonts w:ascii="宋体" w:hAnsi="宋体" w:cs="宋体" w:hint="eastAsia"/>
          <w:bCs/>
          <w:color w:val="000000"/>
          <w:sz w:val="20"/>
          <w:lang w:val="zh-CN"/>
        </w:rPr>
        <w:t>被授权人身份证复印件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w:t>
      </w:r>
      <w:r>
        <w:rPr>
          <w:rFonts w:ascii="宋体" w:hAnsi="宋体" w:cs="宋体" w:hint="eastAsia"/>
          <w:b/>
          <w:color w:val="000000"/>
          <w:sz w:val="20"/>
          <w:lang w:val="zh-CN"/>
        </w:rPr>
        <w:t>注：授权书内容应载明授权投标产品的具体品种</w:t>
      </w:r>
      <w:r>
        <w:rPr>
          <w:rFonts w:ascii="宋体" w:hAnsi="宋体" w:cs="宋体" w:hint="eastAsia"/>
          <w:bCs/>
          <w:color w:val="000000"/>
          <w:sz w:val="20"/>
          <w:lang w:val="zh-CN"/>
        </w:rPr>
        <w:t>。（格式详见附件）</w:t>
      </w:r>
    </w:p>
    <w:p w14:paraId="7436ACEC" w14:textId="77777777" w:rsidR="0079607D" w:rsidRDefault="00000000">
      <w:pPr>
        <w:snapToGrid w:val="0"/>
        <w:rPr>
          <w:rFonts w:ascii="宋体" w:hAnsi="宋体" w:cs="宋体" w:hint="eastAsia"/>
          <w:b/>
          <w:color w:val="000000"/>
          <w:sz w:val="20"/>
        </w:rPr>
      </w:pPr>
      <w:r>
        <w:rPr>
          <w:rFonts w:ascii="宋体" w:hAnsi="宋体" w:cs="宋体" w:hint="eastAsia"/>
          <w:bCs/>
          <w:color w:val="000000"/>
          <w:sz w:val="20"/>
        </w:rPr>
        <w:t>（二）下列供应商不得参加本次采购活动：</w:t>
      </w:r>
      <w:r>
        <w:rPr>
          <w:rFonts w:ascii="宋体" w:hAnsi="宋体" w:cs="宋体" w:hint="eastAsia"/>
          <w:bCs/>
          <w:color w:val="000000"/>
          <w:sz w:val="20"/>
        </w:rPr>
        <w:br/>
        <w:t>（1）供应商单位负责人为同一人或者存在直接控股、管理关系的不同供应商，不得参加同一合同项下的政府采购活动。</w:t>
      </w:r>
      <w:r>
        <w:rPr>
          <w:rFonts w:ascii="宋体" w:hAnsi="宋体" w:cs="宋体" w:hint="eastAsia"/>
          <w:bCs/>
          <w:color w:val="000000"/>
          <w:sz w:val="20"/>
        </w:rPr>
        <w:br/>
        <w:t>（2）凡为采购项目提供整体设计、规范编制或者项目管理、监理、检测等服务的供应商，不得再参加本项目的采购活动。</w:t>
      </w:r>
      <w:r>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Pr>
          <w:rFonts w:ascii="宋体" w:hAnsi="宋体" w:cs="宋体" w:hint="eastAsia"/>
          <w:bCs/>
          <w:szCs w:val="21"/>
        </w:rPr>
        <w:t>（下载网址及办法详见附件）</w:t>
      </w:r>
    </w:p>
    <w:p w14:paraId="7094D31E" w14:textId="77777777" w:rsidR="0079607D" w:rsidRDefault="00000000">
      <w:pPr>
        <w:snapToGrid w:val="0"/>
        <w:rPr>
          <w:rFonts w:ascii="宋体" w:hAnsi="宋体" w:cs="宋体" w:hint="eastAsia"/>
          <w:b/>
          <w:color w:val="000000"/>
          <w:sz w:val="20"/>
        </w:rPr>
      </w:pPr>
      <w:r>
        <w:rPr>
          <w:rFonts w:ascii="宋体" w:hAnsi="宋体" w:cs="宋体" w:hint="eastAsia"/>
          <w:b/>
          <w:color w:val="000000"/>
          <w:sz w:val="20"/>
        </w:rPr>
        <w:t>三、投标文件接收、开标时间及地点</w:t>
      </w:r>
    </w:p>
    <w:p w14:paraId="187409A1" w14:textId="77777777" w:rsidR="0079607D" w:rsidRDefault="00000000">
      <w:pPr>
        <w:snapToGrid w:val="0"/>
        <w:rPr>
          <w:rFonts w:ascii="宋体" w:hAnsi="宋体" w:cs="宋体" w:hint="eastAsia"/>
          <w:bCs/>
          <w:color w:val="000000"/>
          <w:sz w:val="20"/>
        </w:rPr>
      </w:pPr>
      <w:r>
        <w:rPr>
          <w:rFonts w:ascii="宋体" w:hAnsi="宋体" w:cs="宋体" w:hint="eastAsia"/>
          <w:bCs/>
          <w:color w:val="000000"/>
          <w:sz w:val="20"/>
        </w:rPr>
        <w:t>投标文件编制要求：</w:t>
      </w:r>
      <w:r>
        <w:rPr>
          <w:rFonts w:ascii="宋体" w:hAnsi="宋体" w:cs="宋体" w:hint="eastAsia"/>
          <w:b/>
          <w:color w:val="000000"/>
          <w:sz w:val="20"/>
          <w:u w:val="single"/>
        </w:rPr>
        <w:t>胶装成册、标注页码、目录页、评分索引页、资质索引页、一式四份（一正三副）</w:t>
      </w:r>
    </w:p>
    <w:p w14:paraId="36A23656" w14:textId="77777777" w:rsidR="0079607D" w:rsidRDefault="00000000">
      <w:pPr>
        <w:widowControl/>
        <w:adjustRightInd w:val="0"/>
        <w:snapToGrid w:val="0"/>
        <w:jc w:val="left"/>
        <w:rPr>
          <w:rFonts w:ascii="宋体" w:hAnsi="宋体" w:cs="宋体" w:hint="eastAsia"/>
          <w:color w:val="000000"/>
          <w:sz w:val="20"/>
        </w:rPr>
      </w:pPr>
      <w:r>
        <w:rPr>
          <w:rFonts w:ascii="宋体" w:hAnsi="宋体" w:cs="宋体" w:hint="eastAsia"/>
          <w:color w:val="000000"/>
          <w:sz w:val="20"/>
        </w:rPr>
        <w:t>投标文件接收截止时间、开标时间：</w:t>
      </w:r>
    </w:p>
    <w:p w14:paraId="080B5AB6" w14:textId="0F415ED5" w:rsidR="0079607D" w:rsidRDefault="00000000">
      <w:pPr>
        <w:widowControl/>
        <w:adjustRightInd w:val="0"/>
        <w:snapToGrid w:val="0"/>
        <w:jc w:val="left"/>
        <w:rPr>
          <w:rFonts w:ascii="宋体" w:hAnsi="宋体" w:cs="宋体" w:hint="eastAsia"/>
          <w:color w:val="000000"/>
          <w:sz w:val="20"/>
        </w:rPr>
      </w:pPr>
      <w:r>
        <w:rPr>
          <w:rFonts w:ascii="宋体" w:hAnsi="宋体" w:cs="宋体" w:hint="eastAsia"/>
          <w:b/>
          <w:bCs/>
          <w:color w:val="000000"/>
          <w:sz w:val="20"/>
        </w:rPr>
        <w:t xml:space="preserve">2026年 </w:t>
      </w:r>
      <w:r w:rsidR="00D600E0">
        <w:rPr>
          <w:rFonts w:ascii="宋体" w:hAnsi="宋体" w:cs="宋体" w:hint="eastAsia"/>
          <w:b/>
          <w:bCs/>
          <w:color w:val="000000"/>
          <w:sz w:val="20"/>
        </w:rPr>
        <w:t>10</w:t>
      </w:r>
      <w:r>
        <w:rPr>
          <w:rFonts w:ascii="宋体" w:hAnsi="宋体" w:cs="宋体" w:hint="eastAsia"/>
          <w:b/>
          <w:bCs/>
          <w:color w:val="000000"/>
          <w:sz w:val="20"/>
        </w:rPr>
        <w:t xml:space="preserve">月 </w:t>
      </w:r>
      <w:r w:rsidR="00D600E0">
        <w:rPr>
          <w:rFonts w:ascii="宋体" w:hAnsi="宋体" w:cs="宋体" w:hint="eastAsia"/>
          <w:b/>
          <w:bCs/>
          <w:color w:val="000000"/>
          <w:sz w:val="20"/>
        </w:rPr>
        <w:t>8</w:t>
      </w:r>
      <w:r>
        <w:rPr>
          <w:rFonts w:ascii="宋体" w:hAnsi="宋体" w:cs="宋体" w:hint="eastAsia"/>
          <w:b/>
          <w:bCs/>
          <w:color w:val="000000"/>
          <w:sz w:val="20"/>
        </w:rPr>
        <w:t xml:space="preserve"> 日</w:t>
      </w:r>
      <w:r w:rsidR="00D600E0">
        <w:rPr>
          <w:rFonts w:ascii="宋体" w:hAnsi="宋体" w:cs="宋体" w:hint="eastAsia"/>
          <w:b/>
          <w:bCs/>
          <w:color w:val="000000"/>
          <w:sz w:val="20"/>
        </w:rPr>
        <w:t>14</w:t>
      </w:r>
      <w:r>
        <w:rPr>
          <w:rFonts w:ascii="宋体" w:hAnsi="宋体" w:cs="宋体" w:hint="eastAsia"/>
          <w:b/>
          <w:bCs/>
          <w:color w:val="000000"/>
          <w:sz w:val="20"/>
        </w:rPr>
        <w:t>:30</w:t>
      </w:r>
      <w:r>
        <w:rPr>
          <w:rFonts w:ascii="宋体" w:hAnsi="宋体" w:cs="宋体" w:hint="eastAsia"/>
          <w:color w:val="000000"/>
          <w:sz w:val="20"/>
        </w:rPr>
        <w:t>（请于</w:t>
      </w:r>
      <w:r w:rsidR="00D600E0">
        <w:rPr>
          <w:rFonts w:ascii="宋体" w:hAnsi="宋体" w:cs="宋体" w:hint="eastAsia"/>
          <w:color w:val="000000"/>
          <w:sz w:val="20"/>
        </w:rPr>
        <w:t>14</w:t>
      </w:r>
      <w:r>
        <w:rPr>
          <w:rFonts w:ascii="宋体" w:hAnsi="宋体" w:cs="宋体" w:hint="eastAsia"/>
          <w:color w:val="000000"/>
          <w:sz w:val="20"/>
        </w:rPr>
        <w:t>:30前到场签到，过时取消资格）</w:t>
      </w:r>
    </w:p>
    <w:p w14:paraId="36A3A6F3" w14:textId="77777777" w:rsidR="0079607D"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3F487FE9" w14:textId="77777777" w:rsidR="0079607D"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5B5FD9FF" w14:textId="77777777" w:rsidR="0079607D"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073AE900" w14:textId="77777777" w:rsidR="0079607D"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A0964E9"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5713C86"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742BC083"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4D8547A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0D1A47B5"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443D9829"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0A033996"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38C4D70E" w14:textId="77777777" w:rsidR="0079607D"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727B0A53"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754814F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69599A5A" w14:textId="77777777" w:rsidR="0079607D"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制造，即货物由小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生产且使用该小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商号或者注册商标；</w:t>
      </w:r>
    </w:p>
    <w:p w14:paraId="2D835F50" w14:textId="77777777" w:rsidR="0079607D"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承接，即提供服务的人员为小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依照《中华人民共和国劳动合同法》订立劳动合同的从业人员。</w:t>
      </w:r>
    </w:p>
    <w:p w14:paraId="23EC5A21"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w:t>
      </w:r>
      <w:proofErr w:type="gramStart"/>
      <w:r>
        <w:rPr>
          <w:rFonts w:ascii="宋体" w:hAnsi="宋体" w:cs="宋体" w:hint="eastAsia"/>
          <w:bCs/>
          <w:color w:val="000000"/>
          <w:sz w:val="15"/>
          <w:szCs w:val="15"/>
        </w:rPr>
        <w:t>式参加</w:t>
      </w:r>
      <w:proofErr w:type="gramEnd"/>
      <w:r>
        <w:rPr>
          <w:rFonts w:ascii="宋体" w:hAnsi="宋体" w:cs="宋体" w:hint="eastAsia"/>
          <w:bCs/>
          <w:color w:val="000000"/>
          <w:sz w:val="15"/>
          <w:szCs w:val="15"/>
        </w:rPr>
        <w:t>政府采购活动，联合体各方均为中小企业的，联合体视同中小企业。其中，联合体各方均为小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的，联合体视同小微企业。接受大中型企业与小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组成联合体或者允许大中型企业向一家或者多家小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分包的采购项目，对于联合协议或者分包意向协议约定小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的合同份额占到合同总金额30%以上的，采购人、采购代理机构应当对联合体或者大中型企业的报价给予4%的扣除，用扣除后的价格参加评审。组成联合体或者接受分包的小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与联合体内其他企业、分包企业之间存在直接控股、管理关系的，不享受价格扣除优惠政策。</w:t>
      </w:r>
    </w:p>
    <w:p w14:paraId="3D4A643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69F2EBEA"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275165B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78B82B6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w:t>
      </w:r>
      <w:proofErr w:type="gramStart"/>
      <w:r>
        <w:rPr>
          <w:rFonts w:ascii="宋体" w:hAnsi="宋体" w:cs="宋体" w:hint="eastAsia"/>
          <w:bCs/>
          <w:color w:val="000000"/>
          <w:sz w:val="15"/>
          <w:szCs w:val="15"/>
        </w:rPr>
        <w:t>国家发改委</w:t>
      </w:r>
      <w:proofErr w:type="gramEnd"/>
      <w:r>
        <w:rPr>
          <w:rFonts w:ascii="宋体" w:hAnsi="宋体" w:cs="宋体" w:hint="eastAsia"/>
          <w:bCs/>
          <w:color w:val="000000"/>
          <w:sz w:val="15"/>
          <w:szCs w:val="15"/>
        </w:rPr>
        <w:t>《节能产品政府采购实施意见》，投标产品属于《节能产品政府采购清单》（最新一期）内的政府采购的节能产品，对相应产品的价格给予1%的扣除，用扣除后的价格参与评审。</w:t>
      </w:r>
    </w:p>
    <w:p w14:paraId="4C659C9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7134C057"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0FC3BD00"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33651FC"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35F4181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704D51F8" w14:textId="77777777" w:rsidR="0079607D"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614E7D98" w14:textId="77777777" w:rsidR="0079607D"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1B351CA4"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5F98930C"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7B4E1A88"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7E5CD82D"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4ADE3174"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w:t>
      </w:r>
      <w:proofErr w:type="gramStart"/>
      <w:r>
        <w:rPr>
          <w:rFonts w:ascii="宋体" w:hAnsi="宋体" w:cs="宋体" w:hint="eastAsia"/>
          <w:color w:val="000000"/>
          <w:sz w:val="15"/>
          <w:szCs w:val="15"/>
          <w:lang w:val="zh-CN"/>
        </w:rPr>
        <w:t>授权磋商</w:t>
      </w:r>
      <w:proofErr w:type="gramEnd"/>
      <w:r>
        <w:rPr>
          <w:rFonts w:ascii="宋体" w:hAnsi="宋体" w:cs="宋体" w:hint="eastAsia"/>
          <w:color w:val="000000"/>
          <w:sz w:val="15"/>
          <w:szCs w:val="15"/>
          <w:lang w:val="zh-CN"/>
        </w:rPr>
        <w:t>代表签字。</w:t>
      </w:r>
    </w:p>
    <w:p w14:paraId="491C19C3" w14:textId="77777777" w:rsidR="0079607D"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561539E3" w14:textId="77777777" w:rsidR="0079607D"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075A9076"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3864ADEC"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09711346"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51FD246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776AFB5A" w14:textId="77777777" w:rsidR="0079607D"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5E39ADC5" w14:textId="77777777" w:rsidR="0079607D"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65CC44FE" w14:textId="77777777" w:rsidR="0079607D"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7FA9B9" w14:textId="77777777" w:rsidR="0079607D"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049F1C2A"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670837B2"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414D8998"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6A47591"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7E3F2459"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57626104" w14:textId="77777777" w:rsidR="0079607D"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7430CBDD" w14:textId="77777777" w:rsidR="0079607D"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0F09CF54" w14:textId="77777777" w:rsidR="0079607D"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06638EAE"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34654F6D"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2DA4D480"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27790C6A"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69DE1725"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082AE214"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02FC180"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731F3A17" w14:textId="77777777" w:rsidR="0079607D"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0048875"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w:t>
      </w:r>
      <w:proofErr w:type="gramStart"/>
      <w:r>
        <w:rPr>
          <w:rFonts w:ascii="宋体" w:hAnsi="宋体" w:cs="宋体" w:hint="eastAsia"/>
          <w:color w:val="000000"/>
          <w:sz w:val="15"/>
          <w:szCs w:val="15"/>
          <w:lang w:val="zh-CN"/>
        </w:rPr>
        <w:t>商法定</w:t>
      </w:r>
      <w:proofErr w:type="gramEnd"/>
      <w:r>
        <w:rPr>
          <w:rFonts w:ascii="宋体" w:hAnsi="宋体" w:cs="宋体" w:hint="eastAsia"/>
          <w:color w:val="000000"/>
          <w:sz w:val="15"/>
          <w:szCs w:val="15"/>
          <w:lang w:val="zh-CN"/>
        </w:rPr>
        <w:t>代表人或授权代表签字，并加盖公章。</w:t>
      </w:r>
    </w:p>
    <w:p w14:paraId="18F3ACF9"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73F9656"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3D773ED4" w14:textId="77777777" w:rsidR="0079607D"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22B21FD6" w14:textId="77777777" w:rsidR="0079607D"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267C1FE6"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02E07527"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w:t>
      </w:r>
      <w:proofErr w:type="gramStart"/>
      <w:r>
        <w:rPr>
          <w:rFonts w:ascii="宋体" w:hAnsi="宋体" w:cs="宋体" w:hint="eastAsia"/>
          <w:color w:val="000000"/>
          <w:sz w:val="15"/>
          <w:szCs w:val="15"/>
          <w:lang w:val="zh-CN"/>
        </w:rPr>
        <w:t>递交磋商</w:t>
      </w:r>
      <w:proofErr w:type="gramEnd"/>
      <w:r>
        <w:rPr>
          <w:rFonts w:ascii="宋体" w:hAnsi="宋体" w:cs="宋体" w:hint="eastAsia"/>
          <w:color w:val="000000"/>
          <w:sz w:val="15"/>
          <w:szCs w:val="15"/>
          <w:lang w:val="zh-CN"/>
        </w:rPr>
        <w:t>响应文件时间截止后，南京溧水区人民医院在规定的时间和地点组织磋商小组分别与供应商进行磋商。</w:t>
      </w:r>
    </w:p>
    <w:p w14:paraId="77FB0E4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756024C4"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046F7C1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43F89F87"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340CCCB8"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6A167E0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7BEE459B" w14:textId="77777777" w:rsidR="0079607D"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7EF154CC" w14:textId="77777777" w:rsidR="0079607D"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0B4F224E" w14:textId="77777777" w:rsidR="0079607D"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75E3B81D"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w:t>
      </w:r>
      <w:proofErr w:type="gramStart"/>
      <w:r>
        <w:rPr>
          <w:rFonts w:ascii="宋体" w:hAnsi="宋体" w:cs="宋体" w:hint="eastAsia"/>
          <w:color w:val="000000"/>
          <w:sz w:val="15"/>
          <w:szCs w:val="15"/>
        </w:rPr>
        <w:t>具备磋商</w:t>
      </w:r>
      <w:proofErr w:type="gramEnd"/>
      <w:r>
        <w:rPr>
          <w:rFonts w:ascii="宋体" w:hAnsi="宋体" w:cs="宋体" w:hint="eastAsia"/>
          <w:color w:val="000000"/>
          <w:sz w:val="15"/>
          <w:szCs w:val="15"/>
        </w:rPr>
        <w:t>文件中规定资格条件的；</w:t>
      </w:r>
    </w:p>
    <w:p w14:paraId="3C1B3010"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7A0FB5A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47B860FE" w14:textId="77777777" w:rsidR="0079607D"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076DD967"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1C39F1D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75FF0856"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rPr>
        <w:t xml:space="preserve">10、 </w:t>
      </w:r>
      <w:r>
        <w:rPr>
          <w:rFonts w:ascii="宋体" w:hAnsi="宋体" w:cs="宋体" w:hint="eastAsia"/>
          <w:b/>
          <w:bCs/>
          <w:color w:val="000000"/>
          <w:sz w:val="15"/>
          <w:szCs w:val="15"/>
        </w:rPr>
        <w:t>出现下列情形之一的，磋商终止：</w:t>
      </w:r>
    </w:p>
    <w:p w14:paraId="53EFBF88"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2F939AA6"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4CA0AEC4"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4B5D7496"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5B4E8119"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6DBB776B"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4BE12DD2"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18A7A523"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7276ED01"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576F2F88"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5F7F4B19"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3170DDFE"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w:t>
      </w:r>
      <w:r>
        <w:rPr>
          <w:rFonts w:ascii="宋体" w:hAnsi="宋体" w:cs="宋体" w:hint="eastAsia"/>
          <w:bCs/>
          <w:color w:val="000000"/>
          <w:sz w:val="15"/>
          <w:szCs w:val="15"/>
          <w:lang w:val="zh-CN"/>
        </w:rPr>
        <w:lastRenderedPageBreak/>
        <w:t>优劣顺序排列。磋商小组将严格按照采购文件的要求和条件进行比较,根据评审办法直接确定成交供应商或推荐出成交候选供应商。</w:t>
      </w:r>
    </w:p>
    <w:p w14:paraId="52011FEE"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1032D251"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08BB33A3"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w:t>
      </w:r>
      <w:proofErr w:type="gramStart"/>
      <w:r>
        <w:rPr>
          <w:rFonts w:ascii="宋体" w:hAnsi="宋体" w:cs="宋体" w:hint="eastAsia"/>
          <w:color w:val="000000"/>
          <w:sz w:val="15"/>
          <w:szCs w:val="15"/>
          <w:lang w:val="zh-CN"/>
        </w:rPr>
        <w:t>不作未成交</w:t>
      </w:r>
      <w:proofErr w:type="gramEnd"/>
      <w:r>
        <w:rPr>
          <w:rFonts w:ascii="宋体" w:hAnsi="宋体" w:cs="宋体" w:hint="eastAsia"/>
          <w:color w:val="000000"/>
          <w:sz w:val="15"/>
          <w:szCs w:val="15"/>
          <w:lang w:val="zh-CN"/>
        </w:rPr>
        <w:t>原因的解释。</w:t>
      </w:r>
    </w:p>
    <w:p w14:paraId="10B8AF43"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182855EA"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5E74AACD" w14:textId="77777777" w:rsidR="0079607D"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3CC96E89"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16A26579"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6F1B956A"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10400822"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签订政府采购合同的，应当承担相应的法律责任。</w:t>
      </w:r>
    </w:p>
    <w:p w14:paraId="0384C750" w14:textId="77777777" w:rsidR="0079607D"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17DEFC11"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签订政府采购合同的，或因不可抗力或者自身原因不能履行政府采购合同的，采购人可以视情与排位在成交供应商之后第一位的成交候选供应商签订政府采购合同，也可以重新开展采购活动。</w:t>
      </w:r>
    </w:p>
    <w:p w14:paraId="6078CDE6"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57FD377"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63E026B7" w14:textId="77777777" w:rsidR="0079607D"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293A13F2"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答复，但答复的内容不涉及商业秘密。</w:t>
      </w:r>
    </w:p>
    <w:p w14:paraId="341C001C" w14:textId="77777777" w:rsidR="0079607D"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13CF9CE"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0B482031" w14:textId="77777777" w:rsidR="0079607D"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6907AECC"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66C9AE62"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6233E37B"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7BAAC583"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61683F01"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w:t>
      </w:r>
      <w:proofErr w:type="gramStart"/>
      <w:r>
        <w:rPr>
          <w:rFonts w:ascii="宋体" w:hAnsi="宋体" w:cs="宋体" w:hint="eastAsia"/>
          <w:color w:val="000000"/>
          <w:sz w:val="15"/>
          <w:szCs w:val="15"/>
        </w:rPr>
        <w:t>函应当</w:t>
      </w:r>
      <w:proofErr w:type="gramEnd"/>
      <w:r>
        <w:rPr>
          <w:rFonts w:ascii="宋体" w:hAnsi="宋体" w:cs="宋体" w:hint="eastAsia"/>
          <w:color w:val="000000"/>
          <w:sz w:val="15"/>
          <w:szCs w:val="15"/>
        </w:rPr>
        <w:t>署名，质疑人为自然人的，应当由本人签字并</w:t>
      </w:r>
      <w:proofErr w:type="gramStart"/>
      <w:r>
        <w:rPr>
          <w:rFonts w:ascii="宋体" w:hAnsi="宋体" w:cs="宋体" w:hint="eastAsia"/>
          <w:color w:val="000000"/>
          <w:sz w:val="15"/>
          <w:szCs w:val="15"/>
        </w:rPr>
        <w:t>附有效</w:t>
      </w:r>
      <w:proofErr w:type="gramEnd"/>
      <w:r>
        <w:rPr>
          <w:rFonts w:ascii="宋体" w:hAnsi="宋体" w:cs="宋体" w:hint="eastAsia"/>
          <w:color w:val="000000"/>
          <w:sz w:val="15"/>
          <w:szCs w:val="15"/>
        </w:rPr>
        <w:t>身份证明；质疑人为法人或其他组织的，应当由法定代表人签字并加盖单位公章。</w:t>
      </w:r>
    </w:p>
    <w:p w14:paraId="7745F27C"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174792E"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质疑供应商是指直接参加本项目采购活动的供应商；对采购文件提出质疑的，应</w:t>
      </w:r>
      <w:proofErr w:type="gramStart"/>
      <w:r>
        <w:rPr>
          <w:rFonts w:ascii="宋体" w:hAnsi="宋体" w:cs="宋体" w:hint="eastAsia"/>
          <w:color w:val="000000"/>
          <w:sz w:val="15"/>
          <w:szCs w:val="15"/>
          <w:lang w:val="zh-CN"/>
        </w:rPr>
        <w:t>自供应</w:t>
      </w:r>
      <w:proofErr w:type="gramEnd"/>
      <w:r>
        <w:rPr>
          <w:rFonts w:ascii="宋体" w:hAnsi="宋体" w:cs="宋体" w:hint="eastAsia"/>
          <w:color w:val="000000"/>
          <w:sz w:val="15"/>
          <w:szCs w:val="15"/>
          <w:lang w:val="zh-CN"/>
        </w:rPr>
        <w:t xml:space="preserve">商获得采购文件之日起计算；对采购过程提出质疑的，自采购程序环节结束之日起计算；对采购结果提出质疑的，自采购结果公告期限届满之日起计算。 </w:t>
      </w:r>
    </w:p>
    <w:p w14:paraId="7C59B68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答复，并书面通知质疑供应商和其他有关供应商，答复的内容不涉及商业秘密。遵循“谁过错谁负担”的原则，有过错的一方承担调查论证费用。</w:t>
      </w:r>
    </w:p>
    <w:p w14:paraId="18BCF4B9"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24052B5C"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17</w:t>
      </w:r>
      <w:r>
        <w:rPr>
          <w:rFonts w:ascii="宋体" w:hAnsi="宋体" w:cs="宋体" w:hint="eastAsia"/>
          <w:color w:val="000000"/>
          <w:sz w:val="15"/>
          <w:szCs w:val="15"/>
          <w:lang w:val="zh-CN"/>
        </w:rPr>
        <w:t>.1质疑供应商对代理单位的答复不满意，代理单位未在规定的时间内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755D2D34" w14:textId="77777777" w:rsidR="0079607D"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129C1A5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09ABCF48"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1F3BB5CE"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50BA5F99" w14:textId="77777777" w:rsidR="0079607D"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18F26087" w14:textId="77777777" w:rsidR="0079607D" w:rsidRDefault="0079607D">
      <w:pPr>
        <w:autoSpaceDE w:val="0"/>
        <w:autoSpaceDN w:val="0"/>
        <w:adjustRightInd w:val="0"/>
        <w:spacing w:line="340" w:lineRule="exact"/>
        <w:ind w:firstLine="420"/>
        <w:rPr>
          <w:rFonts w:ascii="宋体" w:hAnsi="宋体" w:cs="宋体" w:hint="eastAsia"/>
          <w:color w:val="000000"/>
          <w:sz w:val="24"/>
          <w:szCs w:val="24"/>
          <w:lang w:val="zh-CN"/>
        </w:rPr>
      </w:pPr>
    </w:p>
    <w:p w14:paraId="256DDCC2" w14:textId="77777777" w:rsidR="0079607D" w:rsidRDefault="0079607D">
      <w:pPr>
        <w:autoSpaceDE w:val="0"/>
        <w:autoSpaceDN w:val="0"/>
        <w:adjustRightInd w:val="0"/>
        <w:spacing w:line="340" w:lineRule="exact"/>
        <w:ind w:firstLine="420"/>
        <w:rPr>
          <w:rFonts w:ascii="宋体" w:hAnsi="宋体" w:cs="宋体" w:hint="eastAsia"/>
          <w:color w:val="000000"/>
          <w:sz w:val="24"/>
          <w:szCs w:val="24"/>
        </w:rPr>
      </w:pPr>
    </w:p>
    <w:p w14:paraId="02BABD6C" w14:textId="77777777" w:rsidR="0079607D" w:rsidRDefault="0079607D">
      <w:pPr>
        <w:spacing w:line="340" w:lineRule="exact"/>
        <w:ind w:firstLineChars="200" w:firstLine="562"/>
        <w:jc w:val="center"/>
        <w:rPr>
          <w:rFonts w:ascii="宋体" w:hAnsi="宋体" w:cs="宋体" w:hint="eastAsia"/>
          <w:b/>
          <w:bCs/>
          <w:color w:val="000000"/>
          <w:sz w:val="28"/>
          <w:szCs w:val="28"/>
          <w:lang w:val="zh-CN"/>
        </w:rPr>
        <w:sectPr w:rsidR="0079607D">
          <w:pgSz w:w="11906" w:h="16838"/>
          <w:pgMar w:top="1043" w:right="1179" w:bottom="1043" w:left="1179" w:header="851" w:footer="992" w:gutter="0"/>
          <w:cols w:space="0"/>
          <w:docGrid w:type="lines" w:linePitch="312"/>
        </w:sectPr>
      </w:pPr>
    </w:p>
    <w:p w14:paraId="51017B86" w14:textId="77777777" w:rsidR="0079607D"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1" w:name="_Toc49090575"/>
      <w:bookmarkStart w:id="2" w:name="_Toc26554093"/>
      <w:bookmarkStart w:id="3" w:name="_Toc5953"/>
    </w:p>
    <w:p w14:paraId="40ECB2BA" w14:textId="77777777" w:rsidR="0079607D" w:rsidRDefault="00000000">
      <w:pPr>
        <w:widowControl/>
        <w:ind w:firstLineChars="200" w:firstLine="643"/>
        <w:jc w:val="center"/>
        <w:rPr>
          <w:rFonts w:ascii="宋体" w:hAnsi="宋体" w:cs="宋体" w:hint="eastAsia"/>
          <w:sz w:val="32"/>
          <w:szCs w:val="32"/>
        </w:rPr>
      </w:pPr>
      <w:bookmarkStart w:id="4" w:name="OLE_LINK1"/>
      <w:bookmarkStart w:id="5" w:name="_Toc32732"/>
      <w:r>
        <w:rPr>
          <w:rFonts w:hint="eastAsia"/>
          <w:b/>
          <w:sz w:val="32"/>
          <w:szCs w:val="32"/>
        </w:rPr>
        <w:t>包</w:t>
      </w:r>
      <w:proofErr w:type="gramStart"/>
      <w:r>
        <w:rPr>
          <w:rFonts w:hint="eastAsia"/>
          <w:b/>
          <w:sz w:val="32"/>
          <w:szCs w:val="32"/>
        </w:rPr>
        <w:t>一</w:t>
      </w:r>
      <w:proofErr w:type="gramEnd"/>
      <w:r>
        <w:rPr>
          <w:rFonts w:hint="eastAsia"/>
          <w:b/>
          <w:sz w:val="32"/>
          <w:szCs w:val="32"/>
        </w:rPr>
        <w:t>：急诊科心肺复苏模拟人</w:t>
      </w:r>
      <w:r>
        <w:rPr>
          <w:rFonts w:hint="eastAsia"/>
          <w:b/>
          <w:sz w:val="32"/>
          <w:szCs w:val="32"/>
        </w:rPr>
        <w:t>1</w:t>
      </w:r>
      <w:r>
        <w:rPr>
          <w:rFonts w:hint="eastAsia"/>
          <w:b/>
          <w:sz w:val="32"/>
          <w:szCs w:val="32"/>
        </w:rPr>
        <w:t>个，预算</w:t>
      </w:r>
      <w:r>
        <w:rPr>
          <w:rFonts w:hint="eastAsia"/>
          <w:b/>
          <w:sz w:val="32"/>
          <w:szCs w:val="32"/>
        </w:rPr>
        <w:t>2.8</w:t>
      </w:r>
      <w:r>
        <w:rPr>
          <w:rFonts w:hint="eastAsia"/>
          <w:b/>
          <w:sz w:val="32"/>
          <w:szCs w:val="32"/>
        </w:rPr>
        <w:t>万元</w:t>
      </w:r>
    </w:p>
    <w:p w14:paraId="53915B64" w14:textId="77777777" w:rsidR="0079607D"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r>
        <w:rPr>
          <w:rFonts w:ascii="宋体" w:hAnsi="宋体" w:cs="宋体" w:hint="eastAsia"/>
          <w:szCs w:val="21"/>
        </w:rPr>
        <w:t>（需提供证明材料）</w:t>
      </w:r>
    </w:p>
    <w:p w14:paraId="0A6BF2A8"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6A48DD03" w14:textId="77777777" w:rsidR="0079607D" w:rsidRDefault="00000000">
      <w:pPr>
        <w:pStyle w:val="a3"/>
        <w:rPr>
          <w:rFonts w:ascii="Calibri" w:eastAsia="宋体" w:hAnsi="Calibri"/>
          <w:sz w:val="21"/>
          <w:szCs w:val="21"/>
        </w:rPr>
      </w:pPr>
      <w:r>
        <w:rPr>
          <w:rFonts w:ascii="Calibri" w:eastAsia="宋体" w:hAnsi="Calibri" w:hint="eastAsia"/>
          <w:sz w:val="21"/>
          <w:szCs w:val="21"/>
        </w:rPr>
        <w:t>（一）模拟人：</w:t>
      </w:r>
      <w:r>
        <w:rPr>
          <w:rFonts w:ascii="Calibri" w:eastAsia="宋体" w:hAnsi="Calibri" w:hint="eastAsia"/>
          <w:sz w:val="21"/>
          <w:szCs w:val="21"/>
        </w:rPr>
        <w:br/>
        <w:t>1.</w:t>
      </w:r>
      <w:r>
        <w:rPr>
          <w:rFonts w:ascii="Calibri" w:eastAsia="宋体" w:hAnsi="Calibri" w:hint="eastAsia"/>
          <w:sz w:val="21"/>
          <w:szCs w:val="21"/>
        </w:rPr>
        <w:t>成年男性上半身，解剖标志明显，乳头、剑突逼真，便于操作定位。头可左右转动</w:t>
      </w:r>
      <w:r>
        <w:rPr>
          <w:rFonts w:ascii="Calibri" w:eastAsia="宋体" w:hAnsi="Calibri" w:hint="eastAsia"/>
          <w:sz w:val="21"/>
          <w:szCs w:val="21"/>
        </w:rPr>
        <w:t>180</w:t>
      </w:r>
      <w:r>
        <w:rPr>
          <w:rFonts w:ascii="Calibri" w:eastAsia="宋体" w:hAnsi="Calibri" w:hint="eastAsia"/>
          <w:sz w:val="21"/>
          <w:szCs w:val="21"/>
        </w:rPr>
        <w:t>度，下颌关节可活动；</w:t>
      </w:r>
      <w:r>
        <w:rPr>
          <w:rFonts w:ascii="Calibri" w:eastAsia="宋体" w:hAnsi="Calibri" w:hint="eastAsia"/>
          <w:sz w:val="21"/>
          <w:szCs w:val="21"/>
        </w:rPr>
        <w:br/>
        <w:t>2.</w:t>
      </w:r>
      <w:r>
        <w:rPr>
          <w:rFonts w:ascii="Calibri" w:eastAsia="宋体" w:hAnsi="Calibri" w:hint="eastAsia"/>
          <w:sz w:val="21"/>
          <w:szCs w:val="21"/>
        </w:rPr>
        <w:t>模拟人头颈部解剖位置准确，头可左右摆动，水平转动</w:t>
      </w:r>
      <w:r>
        <w:rPr>
          <w:rFonts w:ascii="Calibri" w:eastAsia="宋体" w:hAnsi="Calibri" w:hint="eastAsia"/>
          <w:sz w:val="21"/>
          <w:szCs w:val="21"/>
        </w:rPr>
        <w:t>180</w:t>
      </w:r>
      <w:r>
        <w:rPr>
          <w:rFonts w:ascii="Calibri" w:eastAsia="宋体" w:hAnsi="Calibri" w:hint="eastAsia"/>
          <w:sz w:val="21"/>
          <w:szCs w:val="21"/>
        </w:rPr>
        <w:t>度，便于清除口腔异物；</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2.1</w:t>
      </w:r>
      <w:proofErr w:type="gramStart"/>
      <w:r>
        <w:rPr>
          <w:rFonts w:ascii="Calibri" w:eastAsia="宋体" w:hAnsi="Calibri" w:hint="eastAsia"/>
          <w:sz w:val="21"/>
          <w:szCs w:val="21"/>
        </w:rPr>
        <w:t>具有肺袋锁定</w:t>
      </w:r>
      <w:proofErr w:type="gramEnd"/>
      <w:r>
        <w:rPr>
          <w:rFonts w:ascii="Calibri" w:eastAsia="宋体" w:hAnsi="Calibri" w:hint="eastAsia"/>
          <w:sz w:val="21"/>
          <w:szCs w:val="21"/>
        </w:rPr>
        <w:t>口，可通过锁定口</w:t>
      </w:r>
      <w:proofErr w:type="gramStart"/>
      <w:r>
        <w:rPr>
          <w:rFonts w:ascii="Calibri" w:eastAsia="宋体" w:hAnsi="Calibri" w:hint="eastAsia"/>
          <w:sz w:val="21"/>
          <w:szCs w:val="21"/>
        </w:rPr>
        <w:t>锁定肺袋位置</w:t>
      </w:r>
      <w:proofErr w:type="gramEnd"/>
      <w:r>
        <w:rPr>
          <w:rFonts w:ascii="Calibri" w:eastAsia="宋体" w:hAnsi="Calibri" w:hint="eastAsia"/>
          <w:sz w:val="21"/>
          <w:szCs w:val="21"/>
        </w:rPr>
        <w:t>，避免</w:t>
      </w:r>
      <w:proofErr w:type="gramStart"/>
      <w:r>
        <w:rPr>
          <w:rFonts w:ascii="Calibri" w:eastAsia="宋体" w:hAnsi="Calibri" w:hint="eastAsia"/>
          <w:sz w:val="21"/>
          <w:szCs w:val="21"/>
        </w:rPr>
        <w:t>肺袋整体</w:t>
      </w:r>
      <w:proofErr w:type="gramEnd"/>
      <w:r>
        <w:rPr>
          <w:rFonts w:ascii="Calibri" w:eastAsia="宋体" w:hAnsi="Calibri" w:hint="eastAsia"/>
          <w:sz w:val="21"/>
          <w:szCs w:val="21"/>
        </w:rPr>
        <w:t>移动，（提供实物图片证明）</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2.2</w:t>
      </w:r>
      <w:proofErr w:type="gramStart"/>
      <w:r>
        <w:rPr>
          <w:rFonts w:ascii="Calibri" w:eastAsia="宋体" w:hAnsi="Calibri" w:hint="eastAsia"/>
          <w:sz w:val="21"/>
          <w:szCs w:val="21"/>
        </w:rPr>
        <w:t>胸皮厚度</w:t>
      </w:r>
      <w:proofErr w:type="gramEnd"/>
      <w:r>
        <w:rPr>
          <w:rFonts w:ascii="Calibri" w:eastAsia="宋体" w:hAnsi="Calibri" w:hint="eastAsia"/>
          <w:sz w:val="21"/>
          <w:szCs w:val="21"/>
        </w:rPr>
        <w:t>不低于</w:t>
      </w:r>
      <w:r>
        <w:rPr>
          <w:rFonts w:ascii="Calibri" w:eastAsia="宋体" w:hAnsi="Calibri" w:hint="eastAsia"/>
          <w:sz w:val="21"/>
          <w:szCs w:val="21"/>
        </w:rPr>
        <w:t>4mm,</w:t>
      </w:r>
      <w:r>
        <w:rPr>
          <w:rFonts w:ascii="Calibri" w:eastAsia="宋体" w:hAnsi="Calibri" w:hint="eastAsia"/>
          <w:sz w:val="21"/>
          <w:szCs w:val="21"/>
        </w:rPr>
        <w:t>手感真实。材质为硅胶材质，需提供第三方检测报告；（提供证明文件）</w:t>
      </w:r>
      <w:r>
        <w:rPr>
          <w:rFonts w:ascii="Calibri" w:eastAsia="宋体" w:hAnsi="Calibri" w:hint="eastAsia"/>
          <w:sz w:val="21"/>
          <w:szCs w:val="21"/>
        </w:rPr>
        <w:br/>
        <w:t>3.</w:t>
      </w:r>
      <w:r>
        <w:rPr>
          <w:rFonts w:ascii="Calibri" w:eastAsia="宋体" w:hAnsi="Calibri" w:hint="eastAsia"/>
          <w:sz w:val="21"/>
          <w:szCs w:val="21"/>
        </w:rPr>
        <w:t>执行标准：《</w:t>
      </w:r>
      <w:r>
        <w:rPr>
          <w:rFonts w:ascii="Calibri" w:eastAsia="宋体" w:hAnsi="Calibri" w:hint="eastAsia"/>
          <w:sz w:val="21"/>
          <w:szCs w:val="21"/>
        </w:rPr>
        <w:t>2025</w:t>
      </w:r>
      <w:r>
        <w:rPr>
          <w:rFonts w:ascii="Calibri" w:eastAsia="宋体" w:hAnsi="Calibri" w:hint="eastAsia"/>
          <w:sz w:val="21"/>
          <w:szCs w:val="21"/>
        </w:rPr>
        <w:t>美国心脏协会心肺复苏与心血管急救指南》；</w:t>
      </w:r>
      <w:r>
        <w:rPr>
          <w:rFonts w:ascii="Calibri" w:eastAsia="宋体" w:hAnsi="Calibri" w:hint="eastAsia"/>
          <w:sz w:val="21"/>
          <w:szCs w:val="21"/>
        </w:rPr>
        <w:br/>
        <w:t>3.1</w:t>
      </w:r>
      <w:r>
        <w:rPr>
          <w:rFonts w:ascii="Calibri" w:eastAsia="宋体" w:hAnsi="Calibri" w:hint="eastAsia"/>
          <w:sz w:val="21"/>
          <w:szCs w:val="21"/>
        </w:rPr>
        <w:t>可行胸外按压；</w:t>
      </w:r>
      <w:r>
        <w:rPr>
          <w:rFonts w:ascii="Calibri" w:eastAsia="宋体" w:hAnsi="Calibri" w:hint="eastAsia"/>
          <w:sz w:val="21"/>
          <w:szCs w:val="21"/>
        </w:rPr>
        <w:br/>
        <w:t>3.2</w:t>
      </w:r>
      <w:r>
        <w:rPr>
          <w:rFonts w:ascii="Calibri" w:eastAsia="宋体" w:hAnsi="Calibri" w:hint="eastAsia"/>
          <w:sz w:val="21"/>
          <w:szCs w:val="21"/>
        </w:rPr>
        <w:t>可行仰头举颏法、仰头</w:t>
      </w:r>
      <w:proofErr w:type="gramStart"/>
      <w:r>
        <w:rPr>
          <w:rFonts w:ascii="Calibri" w:eastAsia="宋体" w:hAnsi="Calibri" w:hint="eastAsia"/>
          <w:sz w:val="21"/>
          <w:szCs w:val="21"/>
        </w:rPr>
        <w:t>抬颈法</w:t>
      </w:r>
      <w:proofErr w:type="gramEnd"/>
      <w:r>
        <w:rPr>
          <w:rFonts w:ascii="Calibri" w:eastAsia="宋体" w:hAnsi="Calibri" w:hint="eastAsia"/>
          <w:sz w:val="21"/>
          <w:szCs w:val="21"/>
        </w:rPr>
        <w:t>、双手</w:t>
      </w:r>
      <w:proofErr w:type="gramStart"/>
      <w:r>
        <w:rPr>
          <w:rFonts w:ascii="Calibri" w:eastAsia="宋体" w:hAnsi="Calibri" w:hint="eastAsia"/>
          <w:sz w:val="21"/>
          <w:szCs w:val="21"/>
        </w:rPr>
        <w:t>抬颌法三种</w:t>
      </w:r>
      <w:proofErr w:type="gramEnd"/>
      <w:r>
        <w:rPr>
          <w:rFonts w:ascii="Calibri" w:eastAsia="宋体" w:hAnsi="Calibri" w:hint="eastAsia"/>
          <w:sz w:val="21"/>
          <w:szCs w:val="21"/>
        </w:rPr>
        <w:t>方法打开气道；</w:t>
      </w:r>
      <w:r>
        <w:rPr>
          <w:rFonts w:ascii="Calibri" w:eastAsia="宋体" w:hAnsi="Calibri" w:hint="eastAsia"/>
          <w:sz w:val="21"/>
          <w:szCs w:val="21"/>
        </w:rPr>
        <w:br/>
        <w:t>4.</w:t>
      </w:r>
      <w:r>
        <w:rPr>
          <w:rFonts w:ascii="Calibri" w:eastAsia="宋体" w:hAnsi="Calibri" w:hint="eastAsia"/>
          <w:sz w:val="21"/>
          <w:szCs w:val="21"/>
        </w:rPr>
        <w:t>可行口对口人工呼吸或者使用简易呼吸器辅助呼吸，采用简易呼吸器进行呼吸时，正确操作可见显示屏显示吹气量正确，模型胸廓起伏；</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5.</w:t>
      </w:r>
      <w:r>
        <w:rPr>
          <w:rFonts w:ascii="Calibri" w:eastAsia="宋体" w:hAnsi="Calibri" w:hint="eastAsia"/>
          <w:sz w:val="21"/>
          <w:szCs w:val="21"/>
        </w:rPr>
        <w:t>眼球采用</w:t>
      </w:r>
      <w:r>
        <w:rPr>
          <w:rFonts w:ascii="Calibri" w:eastAsia="宋体" w:hAnsi="Calibri" w:hint="eastAsia"/>
          <w:sz w:val="21"/>
          <w:szCs w:val="21"/>
        </w:rPr>
        <w:t>OLED</w:t>
      </w:r>
      <w:r>
        <w:rPr>
          <w:rFonts w:ascii="Calibri" w:eastAsia="宋体" w:hAnsi="Calibri" w:hint="eastAsia"/>
          <w:sz w:val="21"/>
          <w:szCs w:val="21"/>
        </w:rPr>
        <w:t>模拟，可见彩色视网膜，黑色瞳孔，透明晶体，任何角度可对光反射；瞳孔对光反射存在，瞳孔随病情变化自动发生变化，死亡状态下，瞳孔散大，对光反射消失；（提供图片证明）</w:t>
      </w:r>
      <w:r>
        <w:rPr>
          <w:rFonts w:ascii="Calibri" w:eastAsia="宋体" w:hAnsi="Calibri" w:hint="eastAsia"/>
          <w:sz w:val="21"/>
          <w:szCs w:val="21"/>
        </w:rPr>
        <w:br/>
        <w:t>6.</w:t>
      </w:r>
      <w:r>
        <w:rPr>
          <w:rFonts w:ascii="Calibri" w:eastAsia="宋体" w:hAnsi="Calibri" w:hint="eastAsia"/>
          <w:sz w:val="21"/>
          <w:szCs w:val="21"/>
        </w:rPr>
        <w:t>可触及颈动脉搏动，死亡状态下，颈动脉搏动消失；</w:t>
      </w:r>
      <w:r>
        <w:rPr>
          <w:rFonts w:ascii="Calibri" w:eastAsia="宋体" w:hAnsi="Calibri" w:hint="eastAsia"/>
          <w:sz w:val="21"/>
          <w:szCs w:val="21"/>
        </w:rPr>
        <w:br/>
        <w:t>7.</w:t>
      </w:r>
      <w:r>
        <w:rPr>
          <w:rFonts w:ascii="Calibri" w:eastAsia="宋体" w:hAnsi="Calibri" w:hint="eastAsia"/>
          <w:sz w:val="21"/>
          <w:szCs w:val="21"/>
        </w:rPr>
        <w:t>内置有多个传感装置，系统自动感应操作者是否进行意识判断、气道开放、瞳孔检查、脉搏检查记录；</w:t>
      </w:r>
      <w:r>
        <w:rPr>
          <w:rFonts w:ascii="Calibri" w:eastAsia="宋体" w:hAnsi="Calibri" w:hint="eastAsia"/>
          <w:sz w:val="21"/>
          <w:szCs w:val="21"/>
        </w:rPr>
        <w:br/>
        <w:t>8.</w:t>
      </w:r>
      <w:r>
        <w:rPr>
          <w:rFonts w:ascii="Calibri" w:eastAsia="宋体" w:hAnsi="Calibri" w:hint="eastAsia"/>
          <w:sz w:val="21"/>
          <w:szCs w:val="21"/>
        </w:rPr>
        <w:t>模拟人内置大容量锂电池，持续工作不低于</w:t>
      </w:r>
      <w:r>
        <w:rPr>
          <w:rFonts w:ascii="Calibri" w:eastAsia="宋体" w:hAnsi="Calibri" w:hint="eastAsia"/>
          <w:sz w:val="21"/>
          <w:szCs w:val="21"/>
        </w:rPr>
        <w:t>8</w:t>
      </w:r>
      <w:r>
        <w:rPr>
          <w:rFonts w:ascii="Calibri" w:eastAsia="宋体" w:hAnsi="Calibri" w:hint="eastAsia"/>
          <w:sz w:val="21"/>
          <w:szCs w:val="21"/>
        </w:rPr>
        <w:t>小时；</w:t>
      </w:r>
      <w:r>
        <w:rPr>
          <w:rFonts w:ascii="Calibri" w:eastAsia="宋体" w:hAnsi="Calibri" w:hint="eastAsia"/>
          <w:sz w:val="21"/>
          <w:szCs w:val="21"/>
        </w:rPr>
        <w:br/>
      </w:r>
      <w:r>
        <w:rPr>
          <w:rFonts w:ascii="Calibri" w:eastAsia="宋体" w:hAnsi="Calibri" w:hint="eastAsia"/>
          <w:sz w:val="21"/>
          <w:szCs w:val="21"/>
        </w:rPr>
        <w:t>（二）软件系统：</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1.</w:t>
      </w:r>
      <w:r>
        <w:rPr>
          <w:rFonts w:ascii="Calibri" w:eastAsia="宋体" w:hAnsi="Calibri" w:hint="eastAsia"/>
          <w:sz w:val="21"/>
          <w:szCs w:val="21"/>
        </w:rPr>
        <w:t>系统抗干扰性强，分为无线连接和有线连接</w:t>
      </w:r>
      <w:r>
        <w:rPr>
          <w:rFonts w:ascii="Calibri" w:eastAsia="宋体" w:hAnsi="Calibri" w:hint="eastAsia"/>
          <w:sz w:val="21"/>
          <w:szCs w:val="21"/>
        </w:rPr>
        <w:t>2</w:t>
      </w:r>
      <w:r>
        <w:rPr>
          <w:rFonts w:ascii="Calibri" w:eastAsia="宋体" w:hAnsi="Calibri" w:hint="eastAsia"/>
          <w:sz w:val="21"/>
          <w:szCs w:val="21"/>
        </w:rPr>
        <w:t>种方式，实时上传按压通气等数据。系统分为多人模式、单人模式，多人模式可连接不少于</w:t>
      </w:r>
      <w:r>
        <w:rPr>
          <w:rFonts w:ascii="Calibri" w:eastAsia="宋体" w:hAnsi="Calibri" w:hint="eastAsia"/>
          <w:sz w:val="21"/>
          <w:szCs w:val="21"/>
        </w:rPr>
        <w:t>100</w:t>
      </w:r>
      <w:r>
        <w:rPr>
          <w:rFonts w:ascii="Calibri" w:eastAsia="宋体" w:hAnsi="Calibri" w:hint="eastAsia"/>
          <w:sz w:val="21"/>
          <w:szCs w:val="21"/>
        </w:rPr>
        <w:t>名的模拟人同时进行考核和竞赛；（提供图片证明）</w:t>
      </w:r>
      <w:r>
        <w:rPr>
          <w:rFonts w:ascii="Calibri" w:eastAsia="宋体" w:hAnsi="Calibri" w:hint="eastAsia"/>
          <w:sz w:val="21"/>
          <w:szCs w:val="21"/>
        </w:rPr>
        <w:br/>
        <w:t>2.</w:t>
      </w:r>
      <w:r>
        <w:rPr>
          <w:rFonts w:ascii="Calibri" w:eastAsia="宋体" w:hAnsi="Calibri" w:hint="eastAsia"/>
          <w:sz w:val="21"/>
          <w:szCs w:val="21"/>
        </w:rPr>
        <w:t>系统支持广域网与局域网连接，配备千兆网络传输能力，运行效能卓越，网络交互流畅；</w:t>
      </w:r>
      <w:r>
        <w:rPr>
          <w:rFonts w:ascii="Calibri" w:eastAsia="宋体" w:hAnsi="Calibri" w:hint="eastAsia"/>
          <w:sz w:val="21"/>
          <w:szCs w:val="21"/>
        </w:rPr>
        <w:br/>
        <w:t>3.</w:t>
      </w:r>
      <w:r>
        <w:rPr>
          <w:rFonts w:ascii="Calibri" w:eastAsia="宋体" w:hAnsi="Calibri" w:hint="eastAsia"/>
          <w:sz w:val="21"/>
          <w:szCs w:val="21"/>
        </w:rPr>
        <w:t>系统具有高速稳定的无线网络环境，单台平板可实现不少于</w:t>
      </w:r>
      <w:r>
        <w:rPr>
          <w:rFonts w:ascii="Calibri" w:eastAsia="宋体" w:hAnsi="Calibri" w:hint="eastAsia"/>
          <w:sz w:val="21"/>
          <w:szCs w:val="21"/>
        </w:rPr>
        <w:t xml:space="preserve"> 100 </w:t>
      </w:r>
      <w:r>
        <w:rPr>
          <w:rFonts w:ascii="Calibri" w:eastAsia="宋体" w:hAnsi="Calibri" w:hint="eastAsia"/>
          <w:sz w:val="21"/>
          <w:szCs w:val="21"/>
        </w:rPr>
        <w:t>台模型同步在线连接；</w:t>
      </w:r>
      <w:r>
        <w:rPr>
          <w:rFonts w:ascii="Calibri" w:eastAsia="宋体" w:hAnsi="Calibri" w:hint="eastAsia"/>
          <w:sz w:val="21"/>
          <w:szCs w:val="21"/>
        </w:rPr>
        <w:br/>
        <w:t>4.</w:t>
      </w:r>
      <w:r>
        <w:rPr>
          <w:rFonts w:ascii="Calibri" w:eastAsia="宋体" w:hAnsi="Calibri" w:hint="eastAsia"/>
          <w:sz w:val="21"/>
          <w:szCs w:val="21"/>
        </w:rPr>
        <w:t>系统具备高效传输、低延迟及强抗干扰特性，能够为多台模型提供持续稳定的无线网络支撑。内置信号放大器，可有效增强无线信号强度与覆盖范围，显著减少信号盲区，保障连接稳定性与广域覆盖能力；​</w:t>
      </w:r>
      <w:r>
        <w:rPr>
          <w:rFonts w:ascii="Calibri" w:eastAsia="宋体" w:hAnsi="Calibri" w:hint="eastAsia"/>
          <w:sz w:val="21"/>
          <w:szCs w:val="21"/>
        </w:rPr>
        <w:br/>
        <w:t>5.</w:t>
      </w:r>
      <w:r>
        <w:rPr>
          <w:rFonts w:ascii="Calibri" w:eastAsia="宋体" w:hAnsi="Calibri" w:hint="eastAsia"/>
          <w:sz w:val="21"/>
          <w:szCs w:val="21"/>
        </w:rPr>
        <w:t>系统可在</w:t>
      </w:r>
      <w:r>
        <w:rPr>
          <w:rFonts w:ascii="Calibri" w:eastAsia="宋体" w:hAnsi="Calibri" w:hint="eastAsia"/>
          <w:sz w:val="21"/>
          <w:szCs w:val="21"/>
        </w:rPr>
        <w:t xml:space="preserve"> 0</w:t>
      </w:r>
      <w:r>
        <w:rPr>
          <w:rFonts w:ascii="Calibri" w:eastAsia="宋体" w:hAnsi="Calibri" w:hint="eastAsia"/>
          <w:sz w:val="21"/>
          <w:szCs w:val="21"/>
        </w:rPr>
        <w:t>℃至</w:t>
      </w:r>
      <w:r>
        <w:rPr>
          <w:rFonts w:ascii="Calibri" w:eastAsia="宋体" w:hAnsi="Calibri" w:hint="eastAsia"/>
          <w:sz w:val="21"/>
          <w:szCs w:val="21"/>
        </w:rPr>
        <w:t xml:space="preserve"> 40</w:t>
      </w:r>
      <w:r>
        <w:rPr>
          <w:rFonts w:ascii="Calibri" w:eastAsia="宋体" w:hAnsi="Calibri" w:hint="eastAsia"/>
          <w:sz w:val="21"/>
          <w:szCs w:val="21"/>
        </w:rPr>
        <w:t>℃温度区间内保持正常工作状态，满足多样化场景使用需求；</w:t>
      </w:r>
      <w:r>
        <w:rPr>
          <w:rFonts w:ascii="Calibri" w:eastAsia="宋体" w:hAnsi="Calibri" w:hint="eastAsia"/>
          <w:sz w:val="21"/>
          <w:szCs w:val="21"/>
        </w:rPr>
        <w:br/>
        <w:t>6.</w:t>
      </w:r>
      <w:r>
        <w:rPr>
          <w:rFonts w:ascii="Calibri" w:eastAsia="宋体" w:hAnsi="Calibri" w:hint="eastAsia"/>
          <w:sz w:val="21"/>
          <w:szCs w:val="21"/>
        </w:rPr>
        <w:t>支持通过平板一键关闭所有模型，避免教师逐一关闭模型电源，高效简便操作，节省老师时间；</w:t>
      </w:r>
      <w:r>
        <w:rPr>
          <w:rFonts w:ascii="Calibri" w:eastAsia="宋体" w:hAnsi="Calibri" w:hint="eastAsia"/>
          <w:sz w:val="21"/>
          <w:szCs w:val="21"/>
        </w:rPr>
        <w:br/>
        <w:t>7.</w:t>
      </w:r>
      <w:r>
        <w:rPr>
          <w:rFonts w:ascii="Calibri" w:eastAsia="宋体" w:hAnsi="Calibri" w:hint="eastAsia"/>
          <w:sz w:val="21"/>
          <w:szCs w:val="21"/>
        </w:rPr>
        <w:t>可在平板端实时查看模型电量，避免模型突然断电，提醒老师及时充电。除平板外，模型也具备电量提醒功能，低电量时，模型会出现闪烁的红灯预警，提示充电；</w:t>
      </w:r>
      <w:r>
        <w:rPr>
          <w:rFonts w:ascii="Calibri" w:eastAsia="宋体" w:hAnsi="Calibri" w:hint="eastAsia"/>
          <w:sz w:val="21"/>
          <w:szCs w:val="21"/>
        </w:rPr>
        <w:br/>
      </w:r>
      <w:r>
        <w:rPr>
          <w:rFonts w:ascii="Calibri" w:eastAsia="宋体" w:hAnsi="Calibri" w:hint="eastAsia"/>
          <w:sz w:val="21"/>
          <w:szCs w:val="21"/>
        </w:rPr>
        <w:br/>
      </w:r>
      <w:r>
        <w:rPr>
          <w:rFonts w:ascii="Calibri" w:eastAsia="宋体" w:hAnsi="Calibri" w:hint="eastAsia"/>
          <w:sz w:val="21"/>
          <w:szCs w:val="21"/>
        </w:rPr>
        <w:t>（三）多人模式：</w:t>
      </w:r>
      <w:r>
        <w:rPr>
          <w:rFonts w:ascii="Calibri" w:eastAsia="宋体" w:hAnsi="Calibri" w:hint="eastAsia"/>
          <w:sz w:val="21"/>
          <w:szCs w:val="21"/>
        </w:rPr>
        <w:br/>
        <w:t>1.</w:t>
      </w:r>
      <w:r>
        <w:rPr>
          <w:rFonts w:ascii="Calibri" w:eastAsia="宋体" w:hAnsi="Calibri" w:hint="eastAsia"/>
          <w:sz w:val="21"/>
          <w:szCs w:val="21"/>
        </w:rPr>
        <w:t>系统包含按压模式、考核模式、竞赛模式等模式；</w:t>
      </w:r>
      <w:r>
        <w:rPr>
          <w:rFonts w:ascii="Calibri" w:eastAsia="宋体" w:hAnsi="Calibri" w:hint="eastAsia"/>
          <w:sz w:val="21"/>
          <w:szCs w:val="21"/>
        </w:rPr>
        <w:br/>
        <w:t>2.</w:t>
      </w:r>
      <w:r>
        <w:rPr>
          <w:rFonts w:ascii="Calibri" w:eastAsia="宋体" w:hAnsi="Calibri" w:hint="eastAsia"/>
          <w:sz w:val="21"/>
          <w:szCs w:val="21"/>
        </w:rPr>
        <w:t>可进行</w:t>
      </w:r>
      <w:r>
        <w:rPr>
          <w:rFonts w:ascii="Calibri" w:eastAsia="宋体" w:hAnsi="Calibri" w:hint="eastAsia"/>
          <w:sz w:val="21"/>
          <w:szCs w:val="21"/>
        </w:rPr>
        <w:t>CPR</w:t>
      </w:r>
      <w:r>
        <w:rPr>
          <w:rFonts w:ascii="Calibri" w:eastAsia="宋体" w:hAnsi="Calibri" w:hint="eastAsia"/>
          <w:sz w:val="21"/>
          <w:szCs w:val="21"/>
        </w:rPr>
        <w:t>操作标准进行设置，包括</w:t>
      </w:r>
      <w:r>
        <w:rPr>
          <w:rFonts w:ascii="Calibri" w:eastAsia="宋体" w:hAnsi="Calibri" w:hint="eastAsia"/>
          <w:sz w:val="21"/>
          <w:szCs w:val="21"/>
        </w:rPr>
        <w:t>CPR</w:t>
      </w:r>
      <w:r>
        <w:rPr>
          <w:rFonts w:ascii="Calibri" w:eastAsia="宋体" w:hAnsi="Calibri" w:hint="eastAsia"/>
          <w:sz w:val="21"/>
          <w:szCs w:val="21"/>
        </w:rPr>
        <w:t>操作时间、循环数、按压深度、按压频率、按压达标率、吹气量、吹气达标率等；</w:t>
      </w:r>
      <w:r>
        <w:rPr>
          <w:rFonts w:ascii="Calibri" w:eastAsia="宋体" w:hAnsi="Calibri" w:hint="eastAsia"/>
          <w:sz w:val="21"/>
          <w:szCs w:val="21"/>
        </w:rPr>
        <w:br/>
        <w:t>3.</w:t>
      </w:r>
      <w:r>
        <w:rPr>
          <w:rFonts w:ascii="Calibri" w:eastAsia="宋体" w:hAnsi="Calibri" w:hint="eastAsia"/>
          <w:sz w:val="21"/>
          <w:szCs w:val="21"/>
        </w:rPr>
        <w:t>系统实时显示每个学生的按压和吹气的总数、正确数和错误数等。实时显示学员的在线信息，直观明了；</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4.</w:t>
      </w:r>
      <w:r>
        <w:rPr>
          <w:rFonts w:ascii="Calibri" w:eastAsia="宋体" w:hAnsi="Calibri" w:hint="eastAsia"/>
          <w:sz w:val="21"/>
          <w:szCs w:val="21"/>
        </w:rPr>
        <w:t>符合</w:t>
      </w:r>
      <w:r>
        <w:rPr>
          <w:rFonts w:ascii="Calibri" w:eastAsia="宋体" w:hAnsi="Calibri" w:hint="eastAsia"/>
          <w:sz w:val="21"/>
          <w:szCs w:val="21"/>
        </w:rPr>
        <w:t>AHA</w:t>
      </w:r>
      <w:r>
        <w:rPr>
          <w:rFonts w:ascii="Calibri" w:eastAsia="宋体" w:hAnsi="Calibri" w:hint="eastAsia"/>
          <w:sz w:val="21"/>
          <w:szCs w:val="21"/>
        </w:rPr>
        <w:t>操作流程：判断环境安全，意识判断，检查呼吸及颈动脉，瞳孔检查、紧急呼救，气道开放，清除口腔异物等操作。其中意识判断、检查脉搏、气道开放和瞳孔检查自动反馈到系统中，并形成成绩单。（提供软件截图证明）</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5.</w:t>
      </w:r>
      <w:r>
        <w:rPr>
          <w:rFonts w:ascii="Calibri" w:eastAsia="宋体" w:hAnsi="Calibri" w:hint="eastAsia"/>
          <w:sz w:val="21"/>
          <w:szCs w:val="21"/>
        </w:rPr>
        <w:t>实时反馈各个学员操作情况，包括按压的深度、按压的频率、按压是否回弹、吹气量是否合适，并有不同图形和数字进行标识，直观明了。考核结束直接显示各个学员的考核分数；（提供图片证明）</w:t>
      </w:r>
      <w:r>
        <w:rPr>
          <w:rFonts w:ascii="Calibri" w:eastAsia="宋体" w:hAnsi="Calibri" w:hint="eastAsia"/>
          <w:sz w:val="21"/>
          <w:szCs w:val="21"/>
        </w:rPr>
        <w:br/>
        <w:t>6.</w:t>
      </w:r>
      <w:r>
        <w:rPr>
          <w:rFonts w:ascii="Calibri" w:eastAsia="宋体" w:hAnsi="Calibri" w:hint="eastAsia"/>
          <w:sz w:val="21"/>
          <w:szCs w:val="21"/>
        </w:rPr>
        <w:t>考核过程中可任意选择其中一名学员查看考核详情，详细记录</w:t>
      </w:r>
      <w:r>
        <w:rPr>
          <w:rFonts w:ascii="Calibri" w:eastAsia="宋体" w:hAnsi="Calibri" w:hint="eastAsia"/>
          <w:sz w:val="21"/>
          <w:szCs w:val="21"/>
        </w:rPr>
        <w:t>CPR</w:t>
      </w:r>
      <w:r>
        <w:rPr>
          <w:rFonts w:ascii="Calibri" w:eastAsia="宋体" w:hAnsi="Calibri" w:hint="eastAsia"/>
          <w:sz w:val="21"/>
          <w:szCs w:val="21"/>
        </w:rPr>
        <w:t>各个统计结果，包括按压总数、按压正确数，按压错误数（过大、过小、多按、少按、位置错误、按压未完全回弹）、循环数、吹气总数、吹气正确数、吹气错误数（过大、过小、多吹、少吹）、循环中断时间等；</w:t>
      </w:r>
      <w:r>
        <w:rPr>
          <w:rFonts w:ascii="Calibri" w:eastAsia="宋体" w:hAnsi="Calibri" w:hint="eastAsia"/>
          <w:sz w:val="21"/>
          <w:szCs w:val="21"/>
        </w:rPr>
        <w:br/>
        <w:t>7.</w:t>
      </w:r>
      <w:r>
        <w:rPr>
          <w:rFonts w:ascii="Calibri" w:eastAsia="宋体" w:hAnsi="Calibri" w:hint="eastAsia"/>
          <w:sz w:val="21"/>
          <w:szCs w:val="21"/>
        </w:rPr>
        <w:t>竞赛模式下动画显示实时操作结果，增加趣味性，可显示名次；</w:t>
      </w:r>
      <w:r>
        <w:rPr>
          <w:rFonts w:ascii="Calibri" w:eastAsia="宋体" w:hAnsi="Calibri" w:hint="eastAsia"/>
          <w:sz w:val="21"/>
          <w:szCs w:val="21"/>
        </w:rPr>
        <w:br/>
        <w:t>8.</w:t>
      </w:r>
      <w:r>
        <w:rPr>
          <w:rFonts w:ascii="Calibri" w:eastAsia="宋体" w:hAnsi="Calibri" w:hint="eastAsia"/>
          <w:sz w:val="21"/>
          <w:szCs w:val="21"/>
        </w:rPr>
        <w:t>成绩单可保存、打印、导出</w:t>
      </w:r>
      <w:r>
        <w:rPr>
          <w:rFonts w:ascii="Calibri" w:eastAsia="宋体" w:hAnsi="Calibri" w:hint="eastAsia"/>
          <w:sz w:val="21"/>
          <w:szCs w:val="21"/>
        </w:rPr>
        <w:t>PDF</w:t>
      </w:r>
      <w:r>
        <w:rPr>
          <w:rFonts w:ascii="Calibri" w:eastAsia="宋体" w:hAnsi="Calibri" w:hint="eastAsia"/>
          <w:sz w:val="21"/>
          <w:szCs w:val="21"/>
        </w:rPr>
        <w:t>、分享；</w:t>
      </w:r>
      <w:r>
        <w:rPr>
          <w:rFonts w:ascii="Calibri" w:eastAsia="宋体" w:hAnsi="Calibri" w:hint="eastAsia"/>
          <w:sz w:val="21"/>
          <w:szCs w:val="21"/>
        </w:rPr>
        <w:br/>
        <w:t>9.</w:t>
      </w:r>
      <w:r>
        <w:rPr>
          <w:rFonts w:ascii="Calibri" w:eastAsia="宋体" w:hAnsi="Calibri" w:hint="eastAsia"/>
          <w:sz w:val="21"/>
          <w:szCs w:val="21"/>
        </w:rPr>
        <w:t>系统可以实时显示</w:t>
      </w:r>
      <w:r>
        <w:rPr>
          <w:rFonts w:ascii="Calibri" w:eastAsia="宋体" w:hAnsi="Calibri" w:hint="eastAsia"/>
          <w:sz w:val="21"/>
          <w:szCs w:val="21"/>
        </w:rPr>
        <w:t>CCF</w:t>
      </w:r>
      <w:r>
        <w:rPr>
          <w:rFonts w:ascii="Calibri" w:eastAsia="宋体" w:hAnsi="Calibri" w:hint="eastAsia"/>
          <w:sz w:val="21"/>
          <w:szCs w:val="21"/>
        </w:rPr>
        <w:t>值，并在成绩单内有</w:t>
      </w:r>
      <w:r>
        <w:rPr>
          <w:rFonts w:ascii="Calibri" w:eastAsia="宋体" w:hAnsi="Calibri" w:hint="eastAsia"/>
          <w:sz w:val="21"/>
          <w:szCs w:val="21"/>
        </w:rPr>
        <w:t>CCF</w:t>
      </w:r>
      <w:r>
        <w:rPr>
          <w:rFonts w:ascii="Calibri" w:eastAsia="宋体" w:hAnsi="Calibri" w:hint="eastAsia"/>
          <w:sz w:val="21"/>
          <w:szCs w:val="21"/>
        </w:rPr>
        <w:t>值统计；</w:t>
      </w:r>
      <w:r>
        <w:rPr>
          <w:rFonts w:ascii="Calibri" w:eastAsia="宋体" w:hAnsi="Calibri" w:hint="eastAsia"/>
          <w:sz w:val="21"/>
          <w:szCs w:val="21"/>
        </w:rPr>
        <w:br/>
      </w:r>
      <w:r>
        <w:rPr>
          <w:rFonts w:ascii="Calibri" w:eastAsia="宋体" w:hAnsi="Calibri" w:hint="eastAsia"/>
          <w:sz w:val="21"/>
          <w:szCs w:val="21"/>
        </w:rPr>
        <w:t>（四）单人模式：</w:t>
      </w:r>
      <w:r>
        <w:rPr>
          <w:rFonts w:ascii="Calibri" w:eastAsia="宋体" w:hAnsi="Calibri" w:hint="eastAsia"/>
          <w:sz w:val="21"/>
          <w:szCs w:val="21"/>
        </w:rPr>
        <w:br/>
        <w:t>1.</w:t>
      </w:r>
      <w:r>
        <w:rPr>
          <w:rFonts w:ascii="Calibri" w:eastAsia="宋体" w:hAnsi="Calibri" w:hint="eastAsia"/>
          <w:sz w:val="21"/>
          <w:szCs w:val="21"/>
        </w:rPr>
        <w:t>单人模式包含单项训练、训练模式、考核模式、实战考核等模式，其中单项模式又包括仅按压、仅吹气、按压吹气三种方式。</w:t>
      </w:r>
      <w:r>
        <w:rPr>
          <w:rFonts w:ascii="Calibri" w:eastAsia="宋体" w:hAnsi="Calibri" w:hint="eastAsia"/>
          <w:sz w:val="21"/>
          <w:szCs w:val="21"/>
        </w:rPr>
        <w:br/>
      </w:r>
      <w:r>
        <w:rPr>
          <w:rFonts w:ascii="Calibri" w:eastAsia="宋体" w:hAnsi="Calibri" w:hint="eastAsia"/>
          <w:sz w:val="21"/>
          <w:szCs w:val="21"/>
        </w:rPr>
        <w:lastRenderedPageBreak/>
        <w:t>2.</w:t>
      </w:r>
      <w:r>
        <w:rPr>
          <w:rFonts w:ascii="Calibri" w:eastAsia="宋体" w:hAnsi="Calibri" w:hint="eastAsia"/>
          <w:sz w:val="21"/>
          <w:szCs w:val="21"/>
        </w:rPr>
        <w:t>学生使用平板通过扫描</w:t>
      </w:r>
      <w:proofErr w:type="gramStart"/>
      <w:r>
        <w:rPr>
          <w:rFonts w:ascii="Calibri" w:eastAsia="宋体" w:hAnsi="Calibri" w:hint="eastAsia"/>
          <w:sz w:val="21"/>
          <w:szCs w:val="21"/>
        </w:rPr>
        <w:t>二维码进行</w:t>
      </w:r>
      <w:proofErr w:type="gramEnd"/>
      <w:r>
        <w:rPr>
          <w:rFonts w:ascii="Calibri" w:eastAsia="宋体" w:hAnsi="Calibri" w:hint="eastAsia"/>
          <w:sz w:val="21"/>
          <w:szCs w:val="21"/>
        </w:rPr>
        <w:t>连接，也可手动选择</w:t>
      </w:r>
      <w:proofErr w:type="spellStart"/>
      <w:r>
        <w:rPr>
          <w:rFonts w:ascii="Calibri" w:eastAsia="宋体" w:hAnsi="Calibri" w:hint="eastAsia"/>
          <w:sz w:val="21"/>
          <w:szCs w:val="21"/>
        </w:rPr>
        <w:t>wifi</w:t>
      </w:r>
      <w:proofErr w:type="spellEnd"/>
      <w:r>
        <w:rPr>
          <w:rFonts w:ascii="Calibri" w:eastAsia="宋体" w:hAnsi="Calibri" w:hint="eastAsia"/>
          <w:sz w:val="21"/>
          <w:szCs w:val="21"/>
        </w:rPr>
        <w:t>名称进行无线连接；</w:t>
      </w:r>
      <w:r>
        <w:rPr>
          <w:rFonts w:ascii="Calibri" w:eastAsia="宋体" w:hAnsi="Calibri" w:hint="eastAsia"/>
          <w:sz w:val="21"/>
          <w:szCs w:val="21"/>
        </w:rPr>
        <w:br/>
        <w:t>3.</w:t>
      </w:r>
      <w:r>
        <w:rPr>
          <w:rFonts w:ascii="Calibri" w:eastAsia="宋体" w:hAnsi="Calibri" w:hint="eastAsia"/>
          <w:sz w:val="21"/>
          <w:szCs w:val="21"/>
        </w:rPr>
        <w:t>全程电子监测多项指标：</w:t>
      </w:r>
      <w:r>
        <w:rPr>
          <w:rFonts w:ascii="Calibri" w:eastAsia="宋体" w:hAnsi="Calibri" w:hint="eastAsia"/>
          <w:sz w:val="21"/>
          <w:szCs w:val="21"/>
        </w:rPr>
        <w:br/>
        <w:t xml:space="preserve">3.1 </w:t>
      </w:r>
      <w:r>
        <w:rPr>
          <w:rFonts w:ascii="Calibri" w:eastAsia="宋体" w:hAnsi="Calibri" w:hint="eastAsia"/>
          <w:sz w:val="21"/>
          <w:szCs w:val="21"/>
        </w:rPr>
        <w:t>按压部分</w:t>
      </w:r>
      <w:r>
        <w:rPr>
          <w:rFonts w:ascii="Calibri" w:eastAsia="宋体" w:hAnsi="Calibri" w:hint="eastAsia"/>
          <w:sz w:val="21"/>
          <w:szCs w:val="21"/>
        </w:rPr>
        <w:t xml:space="preserve"> </w:t>
      </w:r>
      <w:r>
        <w:rPr>
          <w:rFonts w:ascii="Calibri" w:eastAsia="宋体" w:hAnsi="Calibri" w:hint="eastAsia"/>
          <w:sz w:val="21"/>
          <w:szCs w:val="21"/>
        </w:rPr>
        <w:t>：</w:t>
      </w:r>
      <w:r>
        <w:rPr>
          <w:rFonts w:ascii="Calibri" w:eastAsia="宋体" w:hAnsi="Calibri" w:hint="eastAsia"/>
          <w:sz w:val="21"/>
          <w:szCs w:val="21"/>
        </w:rPr>
        <w:t xml:space="preserve"> </w:t>
      </w:r>
      <w:r>
        <w:rPr>
          <w:rFonts w:ascii="Calibri" w:eastAsia="宋体" w:hAnsi="Calibri" w:hint="eastAsia"/>
          <w:sz w:val="21"/>
          <w:szCs w:val="21"/>
        </w:rPr>
        <w:t>监测按压次数（多按、少按）、按压位置（正确、错误）、按压深度（过大、过小）、按压频率（正确、错误）、按压回弹、按压中断时间显示；</w:t>
      </w:r>
    </w:p>
    <w:p w14:paraId="0853AEF5" w14:textId="77777777" w:rsidR="0079607D" w:rsidRDefault="00000000">
      <w:pPr>
        <w:pStyle w:val="a3"/>
        <w:rPr>
          <w:rFonts w:ascii="Calibri" w:eastAsia="宋体" w:hAnsi="Calibri"/>
          <w:sz w:val="21"/>
          <w:szCs w:val="21"/>
        </w:rPr>
      </w:pPr>
      <w:r>
        <w:rPr>
          <w:rFonts w:ascii="Calibri" w:eastAsia="宋体" w:hAnsi="Calibri" w:hint="eastAsia"/>
          <w:sz w:val="21"/>
          <w:szCs w:val="21"/>
        </w:rPr>
        <w:t>3.2</w:t>
      </w:r>
      <w:r>
        <w:rPr>
          <w:rFonts w:ascii="Calibri" w:eastAsia="宋体" w:hAnsi="Calibri" w:hint="eastAsia"/>
          <w:sz w:val="21"/>
          <w:szCs w:val="21"/>
        </w:rPr>
        <w:t>吹气部分监测：吹气次数（多吹、少吹）、潮气量（过大、过小）、潮气时间、气体进胃；</w:t>
      </w:r>
      <w:r>
        <w:rPr>
          <w:rFonts w:ascii="Calibri" w:eastAsia="宋体" w:hAnsi="Calibri" w:hint="eastAsia"/>
          <w:sz w:val="21"/>
          <w:szCs w:val="21"/>
        </w:rPr>
        <w:br/>
        <w:t>4.</w:t>
      </w:r>
      <w:r>
        <w:rPr>
          <w:rFonts w:ascii="Calibri" w:eastAsia="宋体" w:hAnsi="Calibri" w:hint="eastAsia"/>
          <w:sz w:val="21"/>
          <w:szCs w:val="21"/>
        </w:rPr>
        <w:t>依据《</w:t>
      </w:r>
      <w:r>
        <w:rPr>
          <w:rFonts w:ascii="Calibri" w:eastAsia="宋体" w:hAnsi="Calibri" w:hint="eastAsia"/>
          <w:sz w:val="21"/>
          <w:szCs w:val="21"/>
        </w:rPr>
        <w:t xml:space="preserve">2025 </w:t>
      </w:r>
      <w:r>
        <w:rPr>
          <w:rFonts w:ascii="Calibri" w:eastAsia="宋体" w:hAnsi="Calibri" w:hint="eastAsia"/>
          <w:sz w:val="21"/>
          <w:szCs w:val="21"/>
        </w:rPr>
        <w:t>年美国心脏协会心肺复苏及心血管急救指南》的操作标准，可对心肺复苏操作进行评价，操作达标，模拟人复活；操作未达标，模拟人死亡；</w:t>
      </w:r>
      <w:r>
        <w:rPr>
          <w:rFonts w:ascii="Calibri" w:eastAsia="宋体" w:hAnsi="Calibri" w:hint="eastAsia"/>
          <w:sz w:val="21"/>
          <w:szCs w:val="21"/>
        </w:rPr>
        <w:br/>
        <w:t>5.</w:t>
      </w:r>
      <w:r>
        <w:rPr>
          <w:rFonts w:ascii="Calibri" w:eastAsia="宋体" w:hAnsi="Calibri" w:hint="eastAsia"/>
          <w:sz w:val="21"/>
          <w:szCs w:val="21"/>
        </w:rPr>
        <w:t>全程实时显示按压深度、按压位置、按压频率、潮气量、潮气时间、气道开放情况、</w:t>
      </w:r>
      <w:proofErr w:type="gramStart"/>
      <w:r>
        <w:rPr>
          <w:rFonts w:ascii="Calibri" w:eastAsia="宋体" w:hAnsi="Calibri" w:hint="eastAsia"/>
          <w:sz w:val="21"/>
          <w:szCs w:val="21"/>
        </w:rPr>
        <w:t>气体进胃等</w:t>
      </w:r>
      <w:proofErr w:type="gramEnd"/>
      <w:r>
        <w:rPr>
          <w:rFonts w:ascii="Calibri" w:eastAsia="宋体" w:hAnsi="Calibri" w:hint="eastAsia"/>
          <w:sz w:val="21"/>
          <w:szCs w:val="21"/>
        </w:rPr>
        <w:t>参数；</w:t>
      </w:r>
      <w:r>
        <w:rPr>
          <w:rFonts w:ascii="Calibri" w:eastAsia="宋体" w:hAnsi="Calibri" w:hint="eastAsia"/>
          <w:sz w:val="21"/>
          <w:szCs w:val="21"/>
        </w:rPr>
        <w:br/>
        <w:t>6.</w:t>
      </w:r>
      <w:r>
        <w:rPr>
          <w:rFonts w:ascii="Calibri" w:eastAsia="宋体" w:hAnsi="Calibri" w:hint="eastAsia"/>
          <w:sz w:val="21"/>
          <w:szCs w:val="21"/>
        </w:rPr>
        <w:t>成绩单可保存、打印和删除、导出</w:t>
      </w:r>
      <w:r>
        <w:rPr>
          <w:rFonts w:ascii="Calibri" w:eastAsia="宋体" w:hAnsi="Calibri" w:hint="eastAsia"/>
          <w:sz w:val="21"/>
          <w:szCs w:val="21"/>
        </w:rPr>
        <w:t>PDF</w:t>
      </w:r>
      <w:r>
        <w:rPr>
          <w:rFonts w:ascii="Calibri" w:eastAsia="宋体" w:hAnsi="Calibri" w:hint="eastAsia"/>
          <w:sz w:val="21"/>
          <w:szCs w:val="21"/>
        </w:rPr>
        <w:t>、分享（邮箱、微信）和回放（动态回放整个</w:t>
      </w:r>
      <w:r>
        <w:rPr>
          <w:rFonts w:ascii="Calibri" w:eastAsia="宋体" w:hAnsi="Calibri" w:hint="eastAsia"/>
          <w:sz w:val="21"/>
          <w:szCs w:val="21"/>
        </w:rPr>
        <w:t>CPR</w:t>
      </w:r>
      <w:r>
        <w:rPr>
          <w:rFonts w:ascii="Calibri" w:eastAsia="宋体" w:hAnsi="Calibri" w:hint="eastAsia"/>
          <w:sz w:val="21"/>
          <w:szCs w:val="21"/>
        </w:rPr>
        <w:t>过程），并按时间和分数排序，通过检索姓名或时间快速查找成绩单；（提供软件截图证明）</w:t>
      </w:r>
      <w:r>
        <w:rPr>
          <w:rFonts w:ascii="Calibri" w:eastAsia="宋体" w:hAnsi="Calibri" w:hint="eastAsia"/>
          <w:sz w:val="21"/>
          <w:szCs w:val="21"/>
        </w:rPr>
        <w:br/>
        <w:t>7.</w:t>
      </w:r>
      <w:r>
        <w:rPr>
          <w:rFonts w:ascii="Calibri" w:eastAsia="宋体" w:hAnsi="Calibri" w:hint="eastAsia"/>
          <w:sz w:val="21"/>
          <w:szCs w:val="21"/>
        </w:rPr>
        <w:t>可编辑的</w:t>
      </w:r>
      <w:r>
        <w:rPr>
          <w:rFonts w:ascii="Calibri" w:eastAsia="宋体" w:hAnsi="Calibri" w:hint="eastAsia"/>
          <w:sz w:val="21"/>
          <w:szCs w:val="21"/>
        </w:rPr>
        <w:t>CPR</w:t>
      </w:r>
      <w:r>
        <w:rPr>
          <w:rFonts w:ascii="Calibri" w:eastAsia="宋体" w:hAnsi="Calibri" w:hint="eastAsia"/>
          <w:sz w:val="21"/>
          <w:szCs w:val="21"/>
        </w:rPr>
        <w:t>参数，包括：</w:t>
      </w:r>
      <w:r>
        <w:rPr>
          <w:rFonts w:ascii="Calibri" w:eastAsia="宋体" w:hAnsi="Calibri" w:hint="eastAsia"/>
          <w:sz w:val="21"/>
          <w:szCs w:val="21"/>
        </w:rPr>
        <w:t>CPR</w:t>
      </w:r>
      <w:r>
        <w:rPr>
          <w:rFonts w:ascii="Calibri" w:eastAsia="宋体" w:hAnsi="Calibri" w:hint="eastAsia"/>
          <w:sz w:val="21"/>
          <w:szCs w:val="21"/>
        </w:rPr>
        <w:t>时间、</w:t>
      </w:r>
      <w:r>
        <w:rPr>
          <w:rFonts w:ascii="Calibri" w:eastAsia="宋体" w:hAnsi="Calibri" w:hint="eastAsia"/>
          <w:sz w:val="21"/>
          <w:szCs w:val="21"/>
        </w:rPr>
        <w:t>CPR</w:t>
      </w:r>
      <w:r>
        <w:rPr>
          <w:rFonts w:ascii="Calibri" w:eastAsia="宋体" w:hAnsi="Calibri" w:hint="eastAsia"/>
          <w:sz w:val="21"/>
          <w:szCs w:val="21"/>
        </w:rPr>
        <w:t>循环次数、按压通气比率、按压和吹气的正确比率、潮气量和按压深度的标准范围、除颤能量区间值等，可通过一键</w:t>
      </w:r>
      <w:proofErr w:type="gramStart"/>
      <w:r>
        <w:rPr>
          <w:rFonts w:ascii="Calibri" w:eastAsia="宋体" w:hAnsi="Calibri" w:hint="eastAsia"/>
          <w:sz w:val="21"/>
          <w:szCs w:val="21"/>
        </w:rPr>
        <w:t>设置国</w:t>
      </w:r>
      <w:proofErr w:type="gramEnd"/>
      <w:r>
        <w:rPr>
          <w:rFonts w:ascii="Calibri" w:eastAsia="宋体" w:hAnsi="Calibri" w:hint="eastAsia"/>
          <w:sz w:val="21"/>
          <w:szCs w:val="21"/>
        </w:rPr>
        <w:t>赛标准，导师可根据教学需求自由设置；</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8.</w:t>
      </w:r>
      <w:r>
        <w:rPr>
          <w:rFonts w:ascii="Calibri" w:eastAsia="宋体" w:hAnsi="Calibri" w:hint="eastAsia"/>
          <w:sz w:val="21"/>
          <w:szCs w:val="21"/>
        </w:rPr>
        <w:t>详细的成绩单统计，包括成绩单名称、姓名、学号、时间、模式、评分、</w:t>
      </w:r>
      <w:r>
        <w:rPr>
          <w:rFonts w:ascii="Calibri" w:eastAsia="宋体" w:hAnsi="Calibri" w:hint="eastAsia"/>
          <w:sz w:val="21"/>
          <w:szCs w:val="21"/>
        </w:rPr>
        <w:t>CPR</w:t>
      </w:r>
      <w:r>
        <w:rPr>
          <w:rFonts w:ascii="Calibri" w:eastAsia="宋体" w:hAnsi="Calibri" w:hint="eastAsia"/>
          <w:sz w:val="21"/>
          <w:szCs w:val="21"/>
        </w:rPr>
        <w:t>标准、</w:t>
      </w:r>
      <w:r>
        <w:rPr>
          <w:rFonts w:ascii="Calibri" w:eastAsia="宋体" w:hAnsi="Calibri" w:hint="eastAsia"/>
          <w:sz w:val="21"/>
          <w:szCs w:val="21"/>
        </w:rPr>
        <w:t>CPR</w:t>
      </w:r>
      <w:r>
        <w:rPr>
          <w:rFonts w:ascii="Calibri" w:eastAsia="宋体" w:hAnsi="Calibri" w:hint="eastAsia"/>
          <w:sz w:val="21"/>
          <w:szCs w:val="21"/>
        </w:rPr>
        <w:t>用时、循环数、</w:t>
      </w:r>
      <w:r>
        <w:rPr>
          <w:rFonts w:ascii="Calibri" w:eastAsia="宋体" w:hAnsi="Calibri" w:hint="eastAsia"/>
          <w:sz w:val="21"/>
          <w:szCs w:val="21"/>
        </w:rPr>
        <w:t>CPR</w:t>
      </w:r>
      <w:r>
        <w:rPr>
          <w:rFonts w:ascii="Calibri" w:eastAsia="宋体" w:hAnsi="Calibri" w:hint="eastAsia"/>
          <w:sz w:val="21"/>
          <w:szCs w:val="21"/>
        </w:rPr>
        <w:t>结果、除颤结果、按压和吹气数据统计、除颤统计、每次按压波形、每次吹气波形、每次按压频率统计、最佳表现和改进的建议；（提供软件截图证明）</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9.</w:t>
      </w:r>
      <w:r>
        <w:rPr>
          <w:rFonts w:ascii="Calibri" w:eastAsia="宋体" w:hAnsi="Calibri" w:hint="eastAsia"/>
          <w:sz w:val="21"/>
          <w:szCs w:val="21"/>
        </w:rPr>
        <w:t>系统分为训练模式、单项模式、考核模式、实战模式等操作模式，波形图和柱状图两种方式显示按压深度和潮气量，</w:t>
      </w:r>
      <w:proofErr w:type="gramStart"/>
      <w:r>
        <w:rPr>
          <w:rFonts w:ascii="Calibri" w:eastAsia="宋体" w:hAnsi="Calibri" w:hint="eastAsia"/>
          <w:sz w:val="21"/>
          <w:szCs w:val="21"/>
        </w:rPr>
        <w:t>已描点的</w:t>
      </w:r>
      <w:proofErr w:type="gramEnd"/>
      <w:r>
        <w:rPr>
          <w:rFonts w:ascii="Calibri" w:eastAsia="宋体" w:hAnsi="Calibri" w:hint="eastAsia"/>
          <w:sz w:val="21"/>
          <w:szCs w:val="21"/>
        </w:rPr>
        <w:t>方式记录每次按压频率是否在标准内，直观显示每次按压和吹气的具体情况；（提供软件截图证明）</w:t>
      </w:r>
      <w:r>
        <w:rPr>
          <w:rFonts w:ascii="Calibri" w:eastAsia="宋体" w:hAnsi="Calibri" w:hint="eastAsia"/>
          <w:sz w:val="21"/>
          <w:szCs w:val="21"/>
        </w:rPr>
        <w:br/>
        <w:t>9.1</w:t>
      </w:r>
      <w:r>
        <w:rPr>
          <w:rFonts w:ascii="Calibri" w:eastAsia="宋体" w:hAnsi="Calibri" w:hint="eastAsia"/>
          <w:sz w:val="21"/>
          <w:szCs w:val="21"/>
        </w:rPr>
        <w:t>单项训练分为：仅按压、仅吹气、按压吹气三种方式，并有相应的语音提示，如按压过小、按压过大、未回弹、吹气过小等等，每种方式训练结束后都可以打印训练成绩单；</w:t>
      </w:r>
    </w:p>
    <w:p w14:paraId="0D6BB1F1" w14:textId="77777777" w:rsidR="0079607D" w:rsidRDefault="00000000">
      <w:pPr>
        <w:pStyle w:val="a3"/>
        <w:rPr>
          <w:rFonts w:ascii="Calibri" w:eastAsia="宋体" w:hAnsi="Calibri"/>
          <w:sz w:val="21"/>
          <w:szCs w:val="21"/>
        </w:rPr>
      </w:pPr>
      <w:r>
        <w:rPr>
          <w:rFonts w:ascii="Calibri" w:eastAsia="宋体" w:hAnsi="Calibri" w:hint="eastAsia"/>
          <w:sz w:val="21"/>
          <w:szCs w:val="21"/>
        </w:rPr>
        <w:t>9.2</w:t>
      </w:r>
      <w:r>
        <w:rPr>
          <w:rFonts w:ascii="Calibri" w:eastAsia="宋体" w:hAnsi="Calibri" w:hint="eastAsia"/>
          <w:sz w:val="21"/>
          <w:szCs w:val="21"/>
        </w:rPr>
        <w:t>训练模式：按照</w:t>
      </w:r>
      <w:r>
        <w:rPr>
          <w:rFonts w:ascii="Calibri" w:eastAsia="宋体" w:hAnsi="Calibri" w:hint="eastAsia"/>
          <w:sz w:val="21"/>
          <w:szCs w:val="21"/>
        </w:rPr>
        <w:t>30:2</w:t>
      </w:r>
      <w:r>
        <w:rPr>
          <w:rFonts w:ascii="Calibri" w:eastAsia="宋体" w:hAnsi="Calibri" w:hint="eastAsia"/>
          <w:sz w:val="21"/>
          <w:szCs w:val="21"/>
        </w:rPr>
        <w:t>练习，可自定义</w:t>
      </w:r>
      <w:r>
        <w:rPr>
          <w:rFonts w:ascii="Calibri" w:eastAsia="宋体" w:hAnsi="Calibri" w:hint="eastAsia"/>
          <w:sz w:val="21"/>
          <w:szCs w:val="21"/>
        </w:rPr>
        <w:t>CPR</w:t>
      </w:r>
      <w:r>
        <w:rPr>
          <w:rFonts w:ascii="Calibri" w:eastAsia="宋体" w:hAnsi="Calibri" w:hint="eastAsia"/>
          <w:sz w:val="21"/>
          <w:szCs w:val="21"/>
        </w:rPr>
        <w:t>参数，包括：</w:t>
      </w:r>
      <w:r>
        <w:rPr>
          <w:rFonts w:ascii="Calibri" w:eastAsia="宋体" w:hAnsi="Calibri" w:hint="eastAsia"/>
          <w:sz w:val="21"/>
          <w:szCs w:val="21"/>
        </w:rPr>
        <w:t>CPR</w:t>
      </w:r>
      <w:r>
        <w:rPr>
          <w:rFonts w:ascii="Calibri" w:eastAsia="宋体" w:hAnsi="Calibri" w:hint="eastAsia"/>
          <w:sz w:val="21"/>
          <w:szCs w:val="21"/>
        </w:rPr>
        <w:t>时间、</w:t>
      </w:r>
      <w:r>
        <w:rPr>
          <w:rFonts w:ascii="Calibri" w:eastAsia="宋体" w:hAnsi="Calibri" w:hint="eastAsia"/>
          <w:sz w:val="21"/>
          <w:szCs w:val="21"/>
        </w:rPr>
        <w:t>CPR</w:t>
      </w:r>
      <w:r>
        <w:rPr>
          <w:rFonts w:ascii="Calibri" w:eastAsia="宋体" w:hAnsi="Calibri" w:hint="eastAsia"/>
          <w:sz w:val="21"/>
          <w:szCs w:val="21"/>
        </w:rPr>
        <w:t>循环次数、按压和吹气的正确比率（决定急救操作后的复活标准）、潮气量和按压深度的标准范围。操作过程有语音提示每次按压和吹气的正误。训练结束成绩单可保存、打印、导出</w:t>
      </w:r>
      <w:r>
        <w:rPr>
          <w:rFonts w:ascii="Calibri" w:eastAsia="宋体" w:hAnsi="Calibri" w:hint="eastAsia"/>
          <w:sz w:val="21"/>
          <w:szCs w:val="21"/>
        </w:rPr>
        <w:t>PDF</w:t>
      </w:r>
      <w:r>
        <w:rPr>
          <w:rFonts w:ascii="Calibri" w:eastAsia="宋体" w:hAnsi="Calibri" w:hint="eastAsia"/>
          <w:sz w:val="21"/>
          <w:szCs w:val="21"/>
        </w:rPr>
        <w:t>、分享和回放；</w:t>
      </w:r>
      <w:r>
        <w:rPr>
          <w:rFonts w:ascii="Calibri" w:eastAsia="宋体" w:hAnsi="Calibri" w:hint="eastAsia"/>
          <w:sz w:val="21"/>
          <w:szCs w:val="21"/>
        </w:rPr>
        <w:br/>
        <w:t xml:space="preserve">9.3 </w:t>
      </w:r>
      <w:r>
        <w:rPr>
          <w:rFonts w:ascii="Calibri" w:eastAsia="宋体" w:hAnsi="Calibri" w:hint="eastAsia"/>
          <w:sz w:val="21"/>
          <w:szCs w:val="21"/>
        </w:rPr>
        <w:t>考核模式：可自定义</w:t>
      </w:r>
      <w:r>
        <w:rPr>
          <w:rFonts w:ascii="Calibri" w:eastAsia="宋体" w:hAnsi="Calibri" w:hint="eastAsia"/>
          <w:sz w:val="21"/>
          <w:szCs w:val="21"/>
        </w:rPr>
        <w:t>CPR</w:t>
      </w:r>
      <w:r>
        <w:rPr>
          <w:rFonts w:ascii="Calibri" w:eastAsia="宋体" w:hAnsi="Calibri" w:hint="eastAsia"/>
          <w:sz w:val="21"/>
          <w:szCs w:val="21"/>
        </w:rPr>
        <w:t>参数，操作过程没有语音提示，模拟真实的考试环境，系统实时监测按压和吹气操作指标，包括按压次数（多按、少按）、按压位置（正确、错误）、按压深度（过大、过小）、按压频率（正确、错误）、按压回弹、按压中断时间显示、吹气次数（多吹、少吹）、潮气量（过大、过小）、潮气时间、</w:t>
      </w:r>
      <w:proofErr w:type="gramStart"/>
      <w:r>
        <w:rPr>
          <w:rFonts w:ascii="Calibri" w:eastAsia="宋体" w:hAnsi="Calibri" w:hint="eastAsia"/>
          <w:sz w:val="21"/>
          <w:szCs w:val="21"/>
        </w:rPr>
        <w:t>气体进胃等</w:t>
      </w:r>
      <w:proofErr w:type="gramEnd"/>
      <w:r>
        <w:rPr>
          <w:rFonts w:ascii="Calibri" w:eastAsia="宋体" w:hAnsi="Calibri" w:hint="eastAsia"/>
          <w:sz w:val="21"/>
          <w:szCs w:val="21"/>
        </w:rPr>
        <w:t>，考核结束后有</w:t>
      </w:r>
      <w:r>
        <w:rPr>
          <w:rFonts w:ascii="Calibri" w:eastAsia="宋体" w:hAnsi="Calibri" w:hint="eastAsia"/>
          <w:sz w:val="21"/>
          <w:szCs w:val="21"/>
        </w:rPr>
        <w:t>CPR</w:t>
      </w:r>
      <w:r>
        <w:rPr>
          <w:rFonts w:ascii="Calibri" w:eastAsia="宋体" w:hAnsi="Calibri" w:hint="eastAsia"/>
          <w:sz w:val="21"/>
          <w:szCs w:val="21"/>
        </w:rPr>
        <w:t>分数和</w:t>
      </w:r>
      <w:r>
        <w:rPr>
          <w:rFonts w:ascii="Calibri" w:eastAsia="宋体" w:hAnsi="Calibri" w:hint="eastAsia"/>
          <w:sz w:val="21"/>
          <w:szCs w:val="21"/>
        </w:rPr>
        <w:t>CPR</w:t>
      </w:r>
      <w:r>
        <w:rPr>
          <w:rFonts w:ascii="Calibri" w:eastAsia="宋体" w:hAnsi="Calibri" w:hint="eastAsia"/>
          <w:sz w:val="21"/>
          <w:szCs w:val="21"/>
        </w:rPr>
        <w:t>结果，成绩单可保存、打印、导出</w:t>
      </w:r>
      <w:r>
        <w:rPr>
          <w:rFonts w:ascii="Calibri" w:eastAsia="宋体" w:hAnsi="Calibri" w:hint="eastAsia"/>
          <w:sz w:val="21"/>
          <w:szCs w:val="21"/>
        </w:rPr>
        <w:t>PDF</w:t>
      </w:r>
      <w:r>
        <w:rPr>
          <w:rFonts w:ascii="Calibri" w:eastAsia="宋体" w:hAnsi="Calibri" w:hint="eastAsia"/>
          <w:sz w:val="21"/>
          <w:szCs w:val="21"/>
        </w:rPr>
        <w:t>、分享和回放；</w:t>
      </w:r>
      <w:r>
        <w:rPr>
          <w:rFonts w:ascii="Calibri" w:eastAsia="宋体" w:hAnsi="Calibri" w:hint="eastAsia"/>
          <w:sz w:val="21"/>
          <w:szCs w:val="21"/>
        </w:rPr>
        <w:br/>
        <w:t xml:space="preserve">9.4 </w:t>
      </w:r>
      <w:r>
        <w:rPr>
          <w:rFonts w:ascii="Calibri" w:eastAsia="宋体" w:hAnsi="Calibri" w:hint="eastAsia"/>
          <w:sz w:val="21"/>
          <w:szCs w:val="21"/>
        </w:rPr>
        <w:t>实战模式：符合</w:t>
      </w:r>
      <w:r>
        <w:rPr>
          <w:rFonts w:ascii="Calibri" w:eastAsia="宋体" w:hAnsi="Calibri" w:hint="eastAsia"/>
          <w:sz w:val="21"/>
          <w:szCs w:val="21"/>
        </w:rPr>
        <w:t>AHA</w:t>
      </w:r>
      <w:r>
        <w:rPr>
          <w:rFonts w:ascii="Calibri" w:eastAsia="宋体" w:hAnsi="Calibri" w:hint="eastAsia"/>
          <w:sz w:val="21"/>
          <w:szCs w:val="21"/>
        </w:rPr>
        <w:t>操作流程：判断环境安全，拍打、呼叫，检查呼吸及颈动脉，呼救，气道开放，清除口腔异物等操作。按照最新标准</w:t>
      </w:r>
      <w:r>
        <w:rPr>
          <w:rFonts w:ascii="Calibri" w:eastAsia="宋体" w:hAnsi="Calibri" w:hint="eastAsia"/>
          <w:sz w:val="21"/>
          <w:szCs w:val="21"/>
        </w:rPr>
        <w:t xml:space="preserve">30:2 </w:t>
      </w:r>
      <w:r>
        <w:rPr>
          <w:rFonts w:ascii="Calibri" w:eastAsia="宋体" w:hAnsi="Calibri" w:hint="eastAsia"/>
          <w:sz w:val="21"/>
          <w:szCs w:val="21"/>
        </w:rPr>
        <w:t>的比例进行胸外按压及人工呼吸。多项实战考核指标包含：气道开放、按压位置、按压深度、按压回弹、按压中断，吹气量、吹气时间等；</w:t>
      </w:r>
      <w:r>
        <w:rPr>
          <w:rFonts w:ascii="Calibri" w:eastAsia="宋体" w:hAnsi="Calibri" w:hint="eastAsia"/>
          <w:sz w:val="21"/>
          <w:szCs w:val="21"/>
        </w:rPr>
        <w:t xml:space="preserve">        </w:t>
      </w:r>
      <w:r>
        <w:rPr>
          <w:rFonts w:ascii="Calibri" w:eastAsia="宋体" w:hAnsi="Calibri" w:hint="eastAsia"/>
          <w:sz w:val="21"/>
          <w:szCs w:val="21"/>
        </w:rPr>
        <w:br/>
        <w:t>9.4.1</w:t>
      </w:r>
      <w:r>
        <w:rPr>
          <w:rFonts w:ascii="Calibri" w:eastAsia="宋体" w:hAnsi="Calibri" w:hint="eastAsia"/>
          <w:sz w:val="21"/>
          <w:szCs w:val="21"/>
        </w:rPr>
        <w:t>考生信息录入：考生学号、姓名等；</w:t>
      </w:r>
      <w:r>
        <w:rPr>
          <w:rFonts w:ascii="Calibri" w:eastAsia="宋体" w:hAnsi="Calibri" w:hint="eastAsia"/>
          <w:sz w:val="21"/>
          <w:szCs w:val="21"/>
        </w:rPr>
        <w:br/>
        <w:t>7.4.2</w:t>
      </w:r>
      <w:r>
        <w:rPr>
          <w:rFonts w:ascii="Calibri" w:eastAsia="宋体" w:hAnsi="Calibri" w:hint="eastAsia"/>
          <w:sz w:val="21"/>
          <w:szCs w:val="21"/>
        </w:rPr>
        <w:t>操作评价标准：符合</w:t>
      </w:r>
      <w:r>
        <w:rPr>
          <w:rFonts w:ascii="Calibri" w:eastAsia="宋体" w:hAnsi="Calibri" w:hint="eastAsia"/>
          <w:sz w:val="21"/>
          <w:szCs w:val="21"/>
        </w:rPr>
        <w:t>AHA</w:t>
      </w:r>
      <w:r>
        <w:rPr>
          <w:rFonts w:ascii="Calibri" w:eastAsia="宋体" w:hAnsi="Calibri" w:hint="eastAsia"/>
          <w:sz w:val="21"/>
          <w:szCs w:val="21"/>
        </w:rPr>
        <w:t>操作流程：判断环境安全，拍打、呼叫，检查呼吸及颈动脉，呼救，气道开放，清除口腔异物，</w:t>
      </w:r>
      <w:r>
        <w:rPr>
          <w:rFonts w:ascii="Calibri" w:eastAsia="宋体" w:hAnsi="Calibri" w:hint="eastAsia"/>
          <w:sz w:val="21"/>
          <w:szCs w:val="21"/>
        </w:rPr>
        <w:t>AED</w:t>
      </w:r>
      <w:r>
        <w:rPr>
          <w:rFonts w:ascii="Calibri" w:eastAsia="宋体" w:hAnsi="Calibri" w:hint="eastAsia"/>
          <w:sz w:val="21"/>
          <w:szCs w:val="21"/>
        </w:rPr>
        <w:t>使用；</w:t>
      </w:r>
      <w:r>
        <w:rPr>
          <w:rFonts w:ascii="Calibri" w:eastAsia="宋体" w:hAnsi="Calibri" w:hint="eastAsia"/>
          <w:sz w:val="21"/>
          <w:szCs w:val="21"/>
        </w:rPr>
        <w:br/>
        <w:t>9.4.3</w:t>
      </w:r>
      <w:r>
        <w:rPr>
          <w:rFonts w:ascii="Calibri" w:eastAsia="宋体" w:hAnsi="Calibri" w:hint="eastAsia"/>
          <w:sz w:val="21"/>
          <w:szCs w:val="21"/>
        </w:rPr>
        <w:t>操作限时、按压通气比率、</w:t>
      </w:r>
      <w:r>
        <w:rPr>
          <w:rFonts w:ascii="Calibri" w:eastAsia="宋体" w:hAnsi="Calibri" w:hint="eastAsia"/>
          <w:sz w:val="21"/>
          <w:szCs w:val="21"/>
        </w:rPr>
        <w:t>CPR</w:t>
      </w:r>
      <w:r>
        <w:rPr>
          <w:rFonts w:ascii="Calibri" w:eastAsia="宋体" w:hAnsi="Calibri" w:hint="eastAsia"/>
          <w:sz w:val="21"/>
          <w:szCs w:val="21"/>
        </w:rPr>
        <w:t>循环数、潮气量范围、潮气达标率、按压深度范围、按压达标率等设置；</w:t>
      </w:r>
      <w:r>
        <w:rPr>
          <w:rFonts w:ascii="Calibri" w:eastAsia="宋体" w:hAnsi="Calibri" w:hint="eastAsia"/>
          <w:sz w:val="21"/>
          <w:szCs w:val="21"/>
        </w:rPr>
        <w:br/>
        <w:t>9.4.4</w:t>
      </w:r>
      <w:r>
        <w:rPr>
          <w:rFonts w:ascii="Calibri" w:eastAsia="宋体" w:hAnsi="Calibri" w:hint="eastAsia"/>
          <w:sz w:val="21"/>
          <w:szCs w:val="21"/>
        </w:rPr>
        <w:t>操作统计：判断环境安全，拍打、呼叫，判断呼吸及颈动脉，呼救，气道开放，清除口腔异物，</w:t>
      </w:r>
      <w:r>
        <w:rPr>
          <w:rFonts w:ascii="Calibri" w:eastAsia="宋体" w:hAnsi="Calibri" w:hint="eastAsia"/>
          <w:sz w:val="21"/>
          <w:szCs w:val="21"/>
        </w:rPr>
        <w:t>AED</w:t>
      </w:r>
      <w:r>
        <w:rPr>
          <w:rFonts w:ascii="Calibri" w:eastAsia="宋体" w:hAnsi="Calibri" w:hint="eastAsia"/>
          <w:sz w:val="21"/>
          <w:szCs w:val="21"/>
        </w:rPr>
        <w:t>使用、吹气正确率、吹气错误次数、吹气错误分析（过大、过小、多吹、少吹）、按压正确率、按压错误次数、按压错误分析（过大、过小、多按、少按、位置错误、按压未完全回弹）、按压频率错误、按压间隔过大；</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 xml:space="preserve">9.4.5 </w:t>
      </w:r>
      <w:r>
        <w:rPr>
          <w:rFonts w:ascii="Calibri" w:eastAsia="宋体" w:hAnsi="Calibri" w:hint="eastAsia"/>
          <w:sz w:val="21"/>
          <w:szCs w:val="21"/>
        </w:rPr>
        <w:t>全程心电图显示；（提供软件截图证明）</w:t>
      </w:r>
      <w:r>
        <w:rPr>
          <w:rFonts w:ascii="Calibri" w:eastAsia="宋体" w:hAnsi="Calibri" w:hint="eastAsia"/>
          <w:sz w:val="21"/>
          <w:szCs w:val="21"/>
        </w:rPr>
        <w:br/>
        <w:t>9.4.6</w:t>
      </w:r>
      <w:r>
        <w:rPr>
          <w:rFonts w:ascii="Calibri" w:eastAsia="宋体" w:hAnsi="Calibri" w:hint="eastAsia"/>
          <w:sz w:val="21"/>
          <w:szCs w:val="21"/>
        </w:rPr>
        <w:t>抢救前：显示为濒临死亡的心电图</w:t>
      </w:r>
      <w:r>
        <w:rPr>
          <w:rFonts w:ascii="Calibri" w:eastAsia="宋体" w:hAnsi="Calibri" w:hint="eastAsia"/>
          <w:sz w:val="21"/>
          <w:szCs w:val="21"/>
        </w:rPr>
        <w:t>,</w:t>
      </w:r>
      <w:r>
        <w:rPr>
          <w:rFonts w:ascii="Calibri" w:eastAsia="宋体" w:hAnsi="Calibri" w:hint="eastAsia"/>
          <w:sz w:val="21"/>
          <w:szCs w:val="21"/>
        </w:rPr>
        <w:t>呼吸图消失，血压低于６０ｍｍＨｇ；</w:t>
      </w:r>
      <w:r>
        <w:rPr>
          <w:rFonts w:ascii="Calibri" w:eastAsia="宋体" w:hAnsi="Calibri" w:hint="eastAsia"/>
          <w:sz w:val="21"/>
          <w:szCs w:val="21"/>
        </w:rPr>
        <w:br/>
        <w:t>9.4.7</w:t>
      </w:r>
      <w:r>
        <w:rPr>
          <w:rFonts w:ascii="Calibri" w:eastAsia="宋体" w:hAnsi="Calibri" w:hint="eastAsia"/>
          <w:sz w:val="21"/>
          <w:szCs w:val="21"/>
        </w:rPr>
        <w:t>抢救中：进行按压操作时，显示按压心电图，频率与按压频率一致；</w:t>
      </w:r>
      <w:r>
        <w:rPr>
          <w:rFonts w:ascii="Calibri" w:eastAsia="宋体" w:hAnsi="Calibri" w:hint="eastAsia"/>
          <w:sz w:val="21"/>
          <w:szCs w:val="21"/>
        </w:rPr>
        <w:br/>
        <w:t>9.4.8</w:t>
      </w:r>
      <w:r>
        <w:rPr>
          <w:rFonts w:ascii="Calibri" w:eastAsia="宋体" w:hAnsi="Calibri" w:hint="eastAsia"/>
          <w:sz w:val="21"/>
          <w:szCs w:val="21"/>
        </w:rPr>
        <w:t>抢救成功后：显示为窦性心律，呼吸恢复正常；</w:t>
      </w:r>
      <w:r>
        <w:rPr>
          <w:rFonts w:ascii="Calibri" w:eastAsia="宋体" w:hAnsi="Calibri" w:hint="eastAsia"/>
          <w:sz w:val="21"/>
          <w:szCs w:val="21"/>
        </w:rPr>
        <w:br/>
        <w:t>10.</w:t>
      </w:r>
      <w:r>
        <w:rPr>
          <w:rFonts w:ascii="Calibri" w:eastAsia="宋体" w:hAnsi="Calibri" w:hint="eastAsia"/>
          <w:sz w:val="21"/>
          <w:szCs w:val="21"/>
        </w:rPr>
        <w:t>系统实时显示</w:t>
      </w:r>
      <w:r>
        <w:rPr>
          <w:rFonts w:ascii="Calibri" w:eastAsia="宋体" w:hAnsi="Calibri" w:hint="eastAsia"/>
          <w:sz w:val="21"/>
          <w:szCs w:val="21"/>
        </w:rPr>
        <w:t>CCF</w:t>
      </w:r>
      <w:r>
        <w:rPr>
          <w:rFonts w:ascii="Calibri" w:eastAsia="宋体" w:hAnsi="Calibri" w:hint="eastAsia"/>
          <w:sz w:val="21"/>
          <w:szCs w:val="21"/>
        </w:rPr>
        <w:t>值，并在成绩单内有</w:t>
      </w:r>
      <w:r>
        <w:rPr>
          <w:rFonts w:ascii="Calibri" w:eastAsia="宋体" w:hAnsi="Calibri" w:hint="eastAsia"/>
          <w:sz w:val="21"/>
          <w:szCs w:val="21"/>
        </w:rPr>
        <w:t>CCF</w:t>
      </w:r>
      <w:r>
        <w:rPr>
          <w:rFonts w:ascii="Calibri" w:eastAsia="宋体" w:hAnsi="Calibri" w:hint="eastAsia"/>
          <w:sz w:val="21"/>
          <w:szCs w:val="21"/>
        </w:rPr>
        <w:t>值统计；</w:t>
      </w:r>
      <w:r>
        <w:rPr>
          <w:rFonts w:ascii="Calibri" w:eastAsia="宋体" w:hAnsi="Calibri" w:hint="eastAsia"/>
          <w:sz w:val="21"/>
          <w:szCs w:val="21"/>
        </w:rPr>
        <w:br/>
        <w:t>11.</w:t>
      </w:r>
      <w:r>
        <w:rPr>
          <w:rFonts w:ascii="Calibri" w:eastAsia="宋体" w:hAnsi="Calibri" w:hint="eastAsia"/>
          <w:sz w:val="21"/>
          <w:szCs w:val="21"/>
        </w:rPr>
        <w:t>配有心肺复苏操作垫，便于考核，训练。</w:t>
      </w:r>
    </w:p>
    <w:p w14:paraId="77962238"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55ABBCF9" w14:textId="77777777" w:rsidR="0079607D" w:rsidRDefault="00000000">
      <w:r>
        <w:rPr>
          <w:rFonts w:hint="eastAsia"/>
          <w:szCs w:val="21"/>
        </w:rPr>
        <w:t>1.</w:t>
      </w:r>
      <w:r>
        <w:rPr>
          <w:rFonts w:hint="eastAsia"/>
          <w:szCs w:val="21"/>
        </w:rPr>
        <w:t>心肺复苏模拟人</w:t>
      </w:r>
      <w:r>
        <w:rPr>
          <w:rFonts w:hint="eastAsia"/>
          <w:szCs w:val="21"/>
        </w:rPr>
        <w:t xml:space="preserve"> 1</w:t>
      </w:r>
      <w:r>
        <w:rPr>
          <w:rFonts w:hint="eastAsia"/>
          <w:szCs w:val="21"/>
        </w:rPr>
        <w:t>个</w:t>
      </w:r>
    </w:p>
    <w:p w14:paraId="387D7566" w14:textId="77777777" w:rsidR="0079607D" w:rsidRDefault="00000000">
      <w:r>
        <w:rPr>
          <w:rFonts w:hint="eastAsia"/>
        </w:rPr>
        <w:t>2.</w:t>
      </w:r>
      <w:r>
        <w:rPr>
          <w:rFonts w:hint="eastAsia"/>
          <w:szCs w:val="21"/>
        </w:rPr>
        <w:t>平板电脑</w:t>
      </w:r>
      <w:r>
        <w:rPr>
          <w:rFonts w:hint="eastAsia"/>
          <w:szCs w:val="21"/>
        </w:rPr>
        <w:t xml:space="preserve">  </w:t>
      </w:r>
      <w:r>
        <w:rPr>
          <w:rFonts w:hint="eastAsia"/>
        </w:rPr>
        <w:t>1</w:t>
      </w:r>
      <w:r>
        <w:rPr>
          <w:rFonts w:hint="eastAsia"/>
        </w:rPr>
        <w:t>个</w:t>
      </w:r>
    </w:p>
    <w:p w14:paraId="400D94D5" w14:textId="77777777" w:rsidR="0079607D" w:rsidRDefault="00000000">
      <w:r>
        <w:rPr>
          <w:rFonts w:hint="eastAsia"/>
          <w:szCs w:val="21"/>
        </w:rPr>
        <w:t>3.</w:t>
      </w:r>
      <w:r>
        <w:rPr>
          <w:rFonts w:hint="eastAsia"/>
          <w:szCs w:val="21"/>
        </w:rPr>
        <w:t>婴儿心肺复苏简易模拟人</w:t>
      </w:r>
      <w:r>
        <w:rPr>
          <w:rFonts w:hint="eastAsia"/>
          <w:szCs w:val="21"/>
        </w:rPr>
        <w:t xml:space="preserve">  1</w:t>
      </w:r>
      <w:r>
        <w:rPr>
          <w:rFonts w:hint="eastAsia"/>
          <w:szCs w:val="21"/>
        </w:rPr>
        <w:t>个</w:t>
      </w:r>
    </w:p>
    <w:p w14:paraId="641393DB" w14:textId="77777777" w:rsidR="0079607D"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79607D" w14:paraId="60B453F6" w14:textId="77777777">
        <w:trPr>
          <w:trHeight w:val="520"/>
          <w:jc w:val="center"/>
        </w:trPr>
        <w:tc>
          <w:tcPr>
            <w:tcW w:w="467" w:type="pct"/>
          </w:tcPr>
          <w:p w14:paraId="5E1C28A6"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79505E50"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1B3F267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79607D" w14:paraId="675C8222" w14:textId="77777777">
        <w:trPr>
          <w:trHeight w:val="501"/>
          <w:jc w:val="center"/>
        </w:trPr>
        <w:tc>
          <w:tcPr>
            <w:tcW w:w="467" w:type="pct"/>
            <w:vAlign w:val="center"/>
          </w:tcPr>
          <w:p w14:paraId="0105FA4F"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5D60586D"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542D427C" w14:textId="77777777" w:rsidR="0079607D"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79607D" w14:paraId="4094C860" w14:textId="77777777">
        <w:trPr>
          <w:trHeight w:val="485"/>
          <w:jc w:val="center"/>
        </w:trPr>
        <w:tc>
          <w:tcPr>
            <w:tcW w:w="467" w:type="pct"/>
            <w:vAlign w:val="center"/>
          </w:tcPr>
          <w:p w14:paraId="62F9528D"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1E0E343"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7B7B345D" w14:textId="77777777" w:rsidR="0079607D"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原厂免费质保三年（含</w:t>
            </w:r>
            <w:r>
              <w:rPr>
                <w:rFonts w:hint="eastAsia"/>
                <w:szCs w:val="21"/>
              </w:rPr>
              <w:t>平板电脑</w:t>
            </w:r>
            <w:r>
              <w:rPr>
                <w:rFonts w:hAnsi="宋体" w:cs="宋体" w:hint="eastAsia"/>
                <w:bCs/>
                <w:color w:val="000000"/>
                <w:szCs w:val="24"/>
              </w:rPr>
              <w:t>）</w:t>
            </w:r>
          </w:p>
        </w:tc>
      </w:tr>
      <w:tr w:rsidR="0079607D" w14:paraId="25F5A83A" w14:textId="77777777">
        <w:trPr>
          <w:jc w:val="center"/>
        </w:trPr>
        <w:tc>
          <w:tcPr>
            <w:tcW w:w="467" w:type="pct"/>
            <w:vAlign w:val="center"/>
          </w:tcPr>
          <w:p w14:paraId="26D7D6A1"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3</w:t>
            </w:r>
          </w:p>
        </w:tc>
        <w:tc>
          <w:tcPr>
            <w:tcW w:w="1212" w:type="pct"/>
            <w:vAlign w:val="center"/>
          </w:tcPr>
          <w:p w14:paraId="4151AA77" w14:textId="77777777" w:rsidR="0079607D" w:rsidRDefault="00000000">
            <w:pPr>
              <w:widowControl/>
              <w:spacing w:line="360" w:lineRule="auto"/>
              <w:jc w:val="center"/>
              <w:rPr>
                <w:bCs/>
                <w:szCs w:val="24"/>
              </w:rPr>
            </w:pPr>
            <w:r>
              <w:rPr>
                <w:rFonts w:hAnsi="宋体" w:cs="宋体" w:hint="eastAsia"/>
                <w:bCs/>
                <w:szCs w:val="24"/>
              </w:rPr>
              <w:t>售后</w:t>
            </w:r>
          </w:p>
          <w:p w14:paraId="7505781C"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6DDDC50D"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6FDD7FBA"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1F79F41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2495D10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2280B5A3"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3EC4FB9E" w14:textId="77777777" w:rsidR="0079607D"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79607D" w14:paraId="40E34F7F" w14:textId="77777777">
        <w:trPr>
          <w:jc w:val="center"/>
        </w:trPr>
        <w:tc>
          <w:tcPr>
            <w:tcW w:w="467" w:type="pct"/>
            <w:vAlign w:val="center"/>
          </w:tcPr>
          <w:p w14:paraId="5C438C04"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1212" w:type="pct"/>
            <w:vAlign w:val="center"/>
          </w:tcPr>
          <w:p w14:paraId="265F5237"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31E1DCE0" w14:textId="77777777" w:rsidR="0079607D"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79607D" w14:paraId="493FCDDF" w14:textId="77777777">
        <w:trPr>
          <w:jc w:val="center"/>
        </w:trPr>
        <w:tc>
          <w:tcPr>
            <w:tcW w:w="467" w:type="pct"/>
            <w:vAlign w:val="center"/>
          </w:tcPr>
          <w:p w14:paraId="6B6D97F8"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666C0751"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5961A2F0"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11B4BC5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5DA9FF5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5DB58D1D"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18F36994" w14:textId="77777777" w:rsidR="0079607D"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4D2616A6"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79607D" w14:paraId="21C48111" w14:textId="77777777">
        <w:trPr>
          <w:jc w:val="center"/>
        </w:trPr>
        <w:tc>
          <w:tcPr>
            <w:tcW w:w="467" w:type="pct"/>
            <w:vAlign w:val="center"/>
          </w:tcPr>
          <w:p w14:paraId="2FC9CF9C"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6C2E6737"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4B3A9720"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79607D" w14:paraId="68D7CBCD" w14:textId="77777777">
        <w:trPr>
          <w:trHeight w:val="2158"/>
          <w:jc w:val="center"/>
        </w:trPr>
        <w:tc>
          <w:tcPr>
            <w:tcW w:w="467" w:type="pct"/>
            <w:vAlign w:val="center"/>
          </w:tcPr>
          <w:p w14:paraId="0A9825DF" w14:textId="77777777" w:rsidR="0079607D"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09F19470" w14:textId="77777777" w:rsidR="0079607D"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13D8378D" w14:textId="77777777" w:rsidR="0079607D"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79607D" w14:paraId="4C4A25A5" w14:textId="77777777">
        <w:trPr>
          <w:jc w:val="center"/>
        </w:trPr>
        <w:tc>
          <w:tcPr>
            <w:tcW w:w="467" w:type="pct"/>
            <w:vAlign w:val="center"/>
          </w:tcPr>
          <w:p w14:paraId="39B25E6D"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0ADD451B"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65B0D78D" w14:textId="77777777" w:rsidR="0079607D"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53931A95" w14:textId="77777777" w:rsidR="0079607D" w:rsidRDefault="00000000">
      <w:pPr>
        <w:autoSpaceDE w:val="0"/>
        <w:autoSpaceDN w:val="0"/>
        <w:adjustRightInd w:val="0"/>
        <w:snapToGrid w:val="0"/>
        <w:spacing w:beforeLines="50" w:before="120" w:afterLines="50" w:after="120" w:line="360" w:lineRule="auto"/>
        <w:jc w:val="left"/>
        <w:rPr>
          <w:rFonts w:hAnsi="宋体" w:cs="宋体" w:hint="eastAsia"/>
          <w:b/>
          <w:bCs/>
          <w:snapToGrid w:val="0"/>
          <w:szCs w:val="21"/>
          <w:u w:val="single"/>
          <w:lang w:val="zh-CN"/>
        </w:rPr>
      </w:pPr>
      <w:r>
        <w:rPr>
          <w:rFonts w:hAnsi="宋体" w:cs="宋体" w:hint="eastAsia"/>
          <w:b/>
          <w:bCs/>
          <w:snapToGrid w:val="0"/>
          <w:szCs w:val="21"/>
          <w:highlight w:val="yellow"/>
          <w:u w:val="single"/>
        </w:rPr>
        <w:t>*</w:t>
      </w:r>
      <w:r>
        <w:rPr>
          <w:rFonts w:hAnsi="宋体" w:cs="宋体" w:hint="eastAsia"/>
          <w:b/>
          <w:bCs/>
          <w:snapToGrid w:val="0"/>
          <w:szCs w:val="21"/>
          <w:highlight w:val="yellow"/>
          <w:u w:val="single"/>
          <w:lang w:val="zh-CN"/>
        </w:rPr>
        <w:t>注</w:t>
      </w:r>
      <w:r>
        <w:rPr>
          <w:rFonts w:hAnsi="宋体" w:cs="宋体" w:hint="eastAsia"/>
          <w:b/>
          <w:bCs/>
          <w:snapToGrid w:val="0"/>
          <w:szCs w:val="21"/>
          <w:highlight w:val="yellow"/>
          <w:u w:val="single"/>
          <w:lang w:val="zh-CN"/>
        </w:rPr>
        <w:t xml:space="preserve">: </w:t>
      </w:r>
      <w:r>
        <w:rPr>
          <w:rFonts w:hAnsi="宋体" w:cs="宋体" w:hint="eastAsia"/>
          <w:b/>
          <w:bCs/>
          <w:snapToGrid w:val="0"/>
          <w:szCs w:val="21"/>
          <w:highlight w:val="yellow"/>
          <w:u w:val="single"/>
          <w:lang w:val="zh-CN"/>
        </w:rPr>
        <w:t>商务需求中所有指标必须全部响应，任意一项不满足将判定为无效投标</w:t>
      </w:r>
    </w:p>
    <w:p w14:paraId="4D6FB8B2" w14:textId="77777777" w:rsidR="0079607D" w:rsidRDefault="00000000">
      <w:pPr>
        <w:widowControl/>
        <w:ind w:firstLineChars="200" w:firstLine="643"/>
        <w:jc w:val="center"/>
        <w:rPr>
          <w:rFonts w:ascii="宋体" w:hAnsi="宋体" w:cs="宋体" w:hint="eastAsia"/>
          <w:sz w:val="32"/>
          <w:szCs w:val="32"/>
        </w:rPr>
      </w:pPr>
      <w:r>
        <w:rPr>
          <w:rFonts w:hint="eastAsia"/>
          <w:b/>
          <w:sz w:val="32"/>
          <w:szCs w:val="32"/>
        </w:rPr>
        <w:t>包二：产科经皮黄疸仪</w:t>
      </w:r>
      <w:r>
        <w:rPr>
          <w:rFonts w:hint="eastAsia"/>
          <w:b/>
          <w:sz w:val="32"/>
          <w:szCs w:val="32"/>
        </w:rPr>
        <w:t>1</w:t>
      </w:r>
      <w:r>
        <w:rPr>
          <w:rFonts w:hint="eastAsia"/>
          <w:b/>
          <w:sz w:val="32"/>
          <w:szCs w:val="32"/>
        </w:rPr>
        <w:t>台，预算</w:t>
      </w:r>
      <w:r>
        <w:rPr>
          <w:rFonts w:hint="eastAsia"/>
          <w:b/>
          <w:sz w:val="32"/>
          <w:szCs w:val="32"/>
        </w:rPr>
        <w:t>2</w:t>
      </w:r>
      <w:r>
        <w:rPr>
          <w:rFonts w:hint="eastAsia"/>
          <w:b/>
          <w:sz w:val="32"/>
          <w:szCs w:val="32"/>
        </w:rPr>
        <w:t>元</w:t>
      </w:r>
    </w:p>
    <w:p w14:paraId="520D5416" w14:textId="77777777" w:rsidR="0079607D"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645FBE82"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lastRenderedPageBreak/>
        <w:t>一、主要技术参数和要求</w:t>
      </w:r>
    </w:p>
    <w:p w14:paraId="481C7E5B" w14:textId="77777777" w:rsidR="0079607D" w:rsidRDefault="00000000">
      <w:pPr>
        <w:pStyle w:val="aa"/>
        <w:ind w:firstLineChars="0" w:firstLine="0"/>
      </w:pPr>
      <w:r>
        <w:rPr>
          <w:rFonts w:hint="eastAsia"/>
          <w:szCs w:val="21"/>
        </w:rPr>
        <w:t>1.</w:t>
      </w:r>
      <w:r>
        <w:rPr>
          <w:rFonts w:hint="eastAsia"/>
          <w:szCs w:val="21"/>
        </w:rPr>
        <w:t>适用范围：主要用于测量新生儿在光疗前、光疗期间及光疗后的血清胆红素水平；</w:t>
      </w:r>
      <w:r>
        <w:rPr>
          <w:rFonts w:hint="eastAsia"/>
          <w:szCs w:val="21"/>
        </w:rPr>
        <w:br/>
        <w:t>2.</w:t>
      </w:r>
      <w:r>
        <w:rPr>
          <w:rFonts w:hint="eastAsia"/>
          <w:szCs w:val="21"/>
        </w:rPr>
        <w:t>显示屏：≥</w:t>
      </w:r>
      <w:r>
        <w:rPr>
          <w:rFonts w:hint="eastAsia"/>
          <w:szCs w:val="21"/>
        </w:rPr>
        <w:t>3.0</w:t>
      </w:r>
      <w:r>
        <w:rPr>
          <w:rFonts w:hint="eastAsia"/>
          <w:szCs w:val="21"/>
        </w:rPr>
        <w:t>英寸彩色触摸屏，大字符清晰显示，可快速读取测量数值；</w:t>
      </w:r>
    </w:p>
    <w:p w14:paraId="08284FF0" w14:textId="77777777" w:rsidR="0079607D" w:rsidRDefault="00000000">
      <w:pPr>
        <w:pStyle w:val="aa"/>
        <w:ind w:firstLineChars="0" w:firstLine="0"/>
        <w:rPr>
          <w:szCs w:val="24"/>
        </w:rPr>
      </w:pPr>
      <w:r>
        <w:rPr>
          <w:rFonts w:hint="eastAsia"/>
          <w:szCs w:val="24"/>
        </w:rPr>
        <w:t>3.</w:t>
      </w:r>
      <w:r>
        <w:rPr>
          <w:rFonts w:hint="eastAsia"/>
          <w:szCs w:val="24"/>
        </w:rPr>
        <w:t>可同屏显示多次测量数据，且同步存储多个患者信息，实现多患者数据管理；</w:t>
      </w:r>
    </w:p>
    <w:p w14:paraId="0D8F6CBA" w14:textId="77777777" w:rsidR="0079607D" w:rsidRDefault="00000000">
      <w:pPr>
        <w:pStyle w:val="aa"/>
        <w:ind w:firstLineChars="0" w:firstLine="0"/>
        <w:rPr>
          <w:szCs w:val="24"/>
        </w:rPr>
      </w:pPr>
      <w:r>
        <w:rPr>
          <w:rFonts w:hint="eastAsia"/>
          <w:szCs w:val="21"/>
        </w:rPr>
        <w:t>▲</w:t>
      </w:r>
      <w:r>
        <w:rPr>
          <w:rFonts w:hint="eastAsia"/>
          <w:szCs w:val="24"/>
        </w:rPr>
        <w:t>4.</w:t>
      </w:r>
      <w:r>
        <w:rPr>
          <w:rFonts w:hint="eastAsia"/>
          <w:szCs w:val="24"/>
        </w:rPr>
        <w:t>光源</w:t>
      </w:r>
      <w:r>
        <w:rPr>
          <w:rFonts w:hint="eastAsia"/>
          <w:szCs w:val="24"/>
        </w:rPr>
        <w:t xml:space="preserve">: </w:t>
      </w:r>
      <w:proofErr w:type="gramStart"/>
      <w:r>
        <w:rPr>
          <w:rFonts w:hint="eastAsia"/>
          <w:szCs w:val="24"/>
        </w:rPr>
        <w:t>氙</w:t>
      </w:r>
      <w:proofErr w:type="gramEnd"/>
      <w:r>
        <w:rPr>
          <w:rFonts w:hint="eastAsia"/>
          <w:szCs w:val="24"/>
        </w:rPr>
        <w:t>闪光灯；</w:t>
      </w:r>
      <w:r>
        <w:rPr>
          <w:rFonts w:hint="eastAsia"/>
          <w:szCs w:val="21"/>
        </w:rPr>
        <w:t>（需提供证明材料）</w:t>
      </w:r>
    </w:p>
    <w:p w14:paraId="524ADA6F" w14:textId="77777777" w:rsidR="0079607D" w:rsidRDefault="00000000">
      <w:pPr>
        <w:pStyle w:val="aa"/>
        <w:ind w:firstLineChars="0" w:firstLine="0"/>
      </w:pPr>
      <w:r>
        <w:rPr>
          <w:rFonts w:hint="eastAsia"/>
          <w:szCs w:val="21"/>
        </w:rPr>
        <w:t>▲</w:t>
      </w:r>
      <w:r>
        <w:rPr>
          <w:rFonts w:hint="eastAsia"/>
          <w:szCs w:val="21"/>
        </w:rPr>
        <w:t>5.</w:t>
      </w:r>
      <w:r>
        <w:rPr>
          <w:rFonts w:hint="eastAsia"/>
          <w:szCs w:val="21"/>
        </w:rPr>
        <w:t>光源寿命：不低于</w:t>
      </w:r>
      <w:r>
        <w:rPr>
          <w:rFonts w:hint="eastAsia"/>
          <w:szCs w:val="21"/>
        </w:rPr>
        <w:t>150000</w:t>
      </w:r>
      <w:r>
        <w:rPr>
          <w:rFonts w:hint="eastAsia"/>
          <w:szCs w:val="21"/>
        </w:rPr>
        <w:t>次；（需提供证明材料）</w:t>
      </w:r>
    </w:p>
    <w:p w14:paraId="1CAABD60" w14:textId="77777777" w:rsidR="0079607D" w:rsidRDefault="00000000">
      <w:r>
        <w:rPr>
          <w:rFonts w:hint="eastAsia"/>
          <w:szCs w:val="21"/>
        </w:rPr>
        <w:t>6.</w:t>
      </w:r>
      <w:r>
        <w:rPr>
          <w:rFonts w:hint="eastAsia"/>
          <w:szCs w:val="21"/>
        </w:rPr>
        <w:t>配备充电基座，内置充电电池可长效充电，充满后可连续测量≥</w:t>
      </w:r>
      <w:r>
        <w:rPr>
          <w:rFonts w:hint="eastAsia"/>
          <w:szCs w:val="21"/>
        </w:rPr>
        <w:t>1500</w:t>
      </w:r>
      <w:r>
        <w:rPr>
          <w:rFonts w:hint="eastAsia"/>
          <w:szCs w:val="21"/>
        </w:rPr>
        <w:t>次；</w:t>
      </w:r>
    </w:p>
    <w:p w14:paraId="5D2FD8AD" w14:textId="77777777" w:rsidR="0079607D" w:rsidRDefault="00000000">
      <w:pPr>
        <w:pStyle w:val="aa"/>
        <w:ind w:firstLineChars="0" w:firstLine="0"/>
      </w:pPr>
      <w:r>
        <w:rPr>
          <w:rFonts w:hint="eastAsia"/>
          <w:szCs w:val="21"/>
        </w:rPr>
        <w:t>▲</w:t>
      </w:r>
      <w:r>
        <w:rPr>
          <w:rFonts w:hint="eastAsia"/>
          <w:szCs w:val="21"/>
        </w:rPr>
        <w:t>7.</w:t>
      </w:r>
      <w:r>
        <w:rPr>
          <w:rFonts w:hint="eastAsia"/>
          <w:szCs w:val="21"/>
        </w:rPr>
        <w:t>测量范围：</w:t>
      </w:r>
      <w:r>
        <w:rPr>
          <w:rFonts w:hint="eastAsia"/>
          <w:szCs w:val="21"/>
        </w:rPr>
        <w:t>0.0-25.0mg/DL</w:t>
      </w:r>
      <w:r>
        <w:rPr>
          <w:rFonts w:hint="eastAsia"/>
          <w:szCs w:val="21"/>
        </w:rPr>
        <w:t>或</w:t>
      </w:r>
      <w:r>
        <w:rPr>
          <w:rFonts w:hint="eastAsia"/>
          <w:szCs w:val="21"/>
        </w:rPr>
        <w:t>0-425mol/L</w:t>
      </w:r>
      <w:r>
        <w:rPr>
          <w:rFonts w:hint="eastAsia"/>
          <w:szCs w:val="21"/>
        </w:rPr>
        <w:t>（需提供证明材料）</w:t>
      </w:r>
    </w:p>
    <w:p w14:paraId="0F9845A9" w14:textId="77777777" w:rsidR="0079607D" w:rsidRDefault="00000000">
      <w:pPr>
        <w:pStyle w:val="aa"/>
        <w:ind w:firstLineChars="0" w:firstLine="0"/>
      </w:pPr>
      <w:r>
        <w:rPr>
          <w:rFonts w:hint="eastAsia"/>
          <w:szCs w:val="21"/>
        </w:rPr>
        <w:t>▲</w:t>
      </w:r>
      <w:r>
        <w:rPr>
          <w:rFonts w:hint="eastAsia"/>
          <w:szCs w:val="21"/>
        </w:rPr>
        <w:t>8.</w:t>
      </w:r>
      <w:r>
        <w:rPr>
          <w:rFonts w:hint="eastAsia"/>
          <w:szCs w:val="21"/>
        </w:rPr>
        <w:t>准确度：±</w:t>
      </w:r>
      <w:r>
        <w:rPr>
          <w:rFonts w:hint="eastAsia"/>
          <w:szCs w:val="21"/>
        </w:rPr>
        <w:t xml:space="preserve"> 1.5 mg/dL </w:t>
      </w:r>
      <w:r>
        <w:rPr>
          <w:rFonts w:hint="eastAsia"/>
          <w:szCs w:val="21"/>
        </w:rPr>
        <w:t>（±</w:t>
      </w:r>
      <w:r>
        <w:rPr>
          <w:rFonts w:hint="eastAsia"/>
          <w:szCs w:val="21"/>
        </w:rPr>
        <w:t xml:space="preserve"> 25.5 </w:t>
      </w:r>
      <w:r>
        <w:rPr>
          <w:rFonts w:hint="eastAsia"/>
          <w:szCs w:val="21"/>
        </w:rPr>
        <w:t>μ</w:t>
      </w:r>
      <w:r>
        <w:rPr>
          <w:rFonts w:hint="eastAsia"/>
          <w:szCs w:val="21"/>
        </w:rPr>
        <w:t>mol/L</w:t>
      </w:r>
      <w:r>
        <w:rPr>
          <w:rFonts w:hint="eastAsia"/>
          <w:szCs w:val="21"/>
        </w:rPr>
        <w:t>）；（需提供证明材料）</w:t>
      </w:r>
    </w:p>
    <w:p w14:paraId="5FB50B95" w14:textId="77777777" w:rsidR="0079607D" w:rsidRDefault="00000000">
      <w:pPr>
        <w:pStyle w:val="aa"/>
        <w:ind w:firstLineChars="0" w:firstLine="0"/>
      </w:pPr>
      <w:r>
        <w:rPr>
          <w:rFonts w:hint="eastAsia"/>
          <w:szCs w:val="21"/>
        </w:rPr>
        <w:t>9.</w:t>
      </w:r>
      <w:r>
        <w:rPr>
          <w:rFonts w:hint="eastAsia"/>
          <w:szCs w:val="21"/>
        </w:rPr>
        <w:t>重复性：≤</w:t>
      </w:r>
      <w:r>
        <w:rPr>
          <w:rFonts w:hint="eastAsia"/>
          <w:szCs w:val="21"/>
        </w:rPr>
        <w:t>3%</w:t>
      </w:r>
      <w:r>
        <w:rPr>
          <w:rFonts w:hint="eastAsia"/>
          <w:szCs w:val="21"/>
        </w:rPr>
        <w:t>；</w:t>
      </w:r>
    </w:p>
    <w:p w14:paraId="3F8A2CE5" w14:textId="77777777" w:rsidR="0079607D" w:rsidRDefault="00000000">
      <w:pPr>
        <w:pStyle w:val="aa"/>
        <w:ind w:firstLineChars="0" w:firstLine="0"/>
      </w:pPr>
      <w:r>
        <w:rPr>
          <w:rFonts w:hint="eastAsia"/>
          <w:szCs w:val="21"/>
        </w:rPr>
        <w:t>10.</w:t>
      </w:r>
      <w:r>
        <w:rPr>
          <w:rFonts w:hint="eastAsia"/>
          <w:szCs w:val="21"/>
        </w:rPr>
        <w:t>最大显示值</w:t>
      </w:r>
      <w:r>
        <w:rPr>
          <w:rFonts w:hint="eastAsia"/>
          <w:szCs w:val="21"/>
        </w:rPr>
        <w:t>:</w:t>
      </w:r>
      <w:r>
        <w:rPr>
          <w:rFonts w:hint="eastAsia"/>
          <w:szCs w:val="21"/>
        </w:rPr>
        <w:t>≥</w:t>
      </w:r>
      <w:r>
        <w:rPr>
          <w:rFonts w:hint="eastAsia"/>
          <w:szCs w:val="21"/>
        </w:rPr>
        <w:t>25.0mg/dL(425umol/L)</w:t>
      </w:r>
    </w:p>
    <w:p w14:paraId="32E917E5" w14:textId="77777777" w:rsidR="0079607D" w:rsidRDefault="00000000">
      <w:pPr>
        <w:pStyle w:val="aa"/>
        <w:ind w:firstLineChars="0" w:firstLine="0"/>
      </w:pPr>
      <w:r>
        <w:rPr>
          <w:rFonts w:hint="eastAsia"/>
          <w:szCs w:val="21"/>
        </w:rPr>
        <w:t>11.</w:t>
      </w:r>
      <w:r>
        <w:rPr>
          <w:rFonts w:hint="eastAsia"/>
          <w:szCs w:val="21"/>
        </w:rPr>
        <w:t>信息提示：低电压提示；</w:t>
      </w:r>
    </w:p>
    <w:p w14:paraId="334689B4" w14:textId="77777777" w:rsidR="0079607D" w:rsidRDefault="00000000">
      <w:pPr>
        <w:pStyle w:val="aa"/>
        <w:ind w:firstLineChars="0" w:firstLine="0"/>
      </w:pPr>
      <w:r>
        <w:rPr>
          <w:rFonts w:hint="eastAsia"/>
          <w:szCs w:val="21"/>
        </w:rPr>
        <w:t>12.</w:t>
      </w:r>
      <w:r>
        <w:rPr>
          <w:rFonts w:hint="eastAsia"/>
          <w:szCs w:val="21"/>
        </w:rPr>
        <w:t>可实现多患者连续测量，无需重复校准；</w:t>
      </w:r>
    </w:p>
    <w:p w14:paraId="341D8C3E" w14:textId="77777777" w:rsidR="0079607D" w:rsidRDefault="00000000">
      <w:pPr>
        <w:pStyle w:val="aa"/>
        <w:ind w:firstLineChars="0" w:firstLine="0"/>
      </w:pPr>
      <w:r>
        <w:rPr>
          <w:rFonts w:hint="eastAsia"/>
          <w:szCs w:val="21"/>
        </w:rPr>
        <w:t>▲</w:t>
      </w:r>
      <w:r>
        <w:rPr>
          <w:rFonts w:hint="eastAsia"/>
          <w:szCs w:val="21"/>
        </w:rPr>
        <w:t>13.</w:t>
      </w:r>
      <w:r>
        <w:rPr>
          <w:rFonts w:hint="eastAsia"/>
          <w:szCs w:val="21"/>
        </w:rPr>
        <w:t>具有平均测量功能，可设置</w:t>
      </w:r>
      <w:r>
        <w:rPr>
          <w:rFonts w:hint="eastAsia"/>
          <w:szCs w:val="21"/>
        </w:rPr>
        <w:t>1</w:t>
      </w:r>
      <w:r>
        <w:rPr>
          <w:rFonts w:hint="eastAsia"/>
          <w:szCs w:val="21"/>
        </w:rPr>
        <w:t>～</w:t>
      </w:r>
      <w:r>
        <w:rPr>
          <w:rFonts w:hint="eastAsia"/>
          <w:szCs w:val="21"/>
        </w:rPr>
        <w:t>5</w:t>
      </w:r>
      <w:r>
        <w:rPr>
          <w:rFonts w:hint="eastAsia"/>
          <w:szCs w:val="21"/>
        </w:rPr>
        <w:t>次平均测量方式，保证测量结果的准确性；（需提供证明材料）</w:t>
      </w:r>
    </w:p>
    <w:p w14:paraId="6C99F5CC" w14:textId="77777777" w:rsidR="0079607D" w:rsidRDefault="00000000">
      <w:pPr>
        <w:pStyle w:val="aa"/>
        <w:ind w:firstLineChars="0" w:firstLine="0"/>
      </w:pPr>
      <w:r>
        <w:rPr>
          <w:rFonts w:hint="eastAsia"/>
          <w:szCs w:val="21"/>
        </w:rPr>
        <w:t>14.</w:t>
      </w:r>
      <w:r>
        <w:rPr>
          <w:rFonts w:hint="eastAsia"/>
          <w:szCs w:val="21"/>
        </w:rPr>
        <w:t>时间设置：可实现时间、日期的修改；</w:t>
      </w:r>
    </w:p>
    <w:p w14:paraId="697773B1" w14:textId="77777777" w:rsidR="0079607D" w:rsidRDefault="00000000">
      <w:pPr>
        <w:pStyle w:val="aa"/>
        <w:ind w:firstLineChars="0" w:firstLine="0"/>
      </w:pPr>
      <w:r>
        <w:rPr>
          <w:rFonts w:hint="eastAsia"/>
          <w:szCs w:val="21"/>
        </w:rPr>
        <w:t>15.</w:t>
      </w:r>
      <w:r>
        <w:rPr>
          <w:rFonts w:hint="eastAsia"/>
          <w:szCs w:val="21"/>
        </w:rPr>
        <w:t>声音设置：触摸屏</w:t>
      </w:r>
      <w:proofErr w:type="gramStart"/>
      <w:r>
        <w:rPr>
          <w:rFonts w:hint="eastAsia"/>
          <w:szCs w:val="21"/>
        </w:rPr>
        <w:t>按键音可设置</w:t>
      </w:r>
      <w:proofErr w:type="gramEnd"/>
      <w:r>
        <w:rPr>
          <w:rFonts w:hint="eastAsia"/>
          <w:szCs w:val="21"/>
        </w:rPr>
        <w:t>为开</w:t>
      </w:r>
      <w:r>
        <w:rPr>
          <w:rFonts w:hint="eastAsia"/>
          <w:szCs w:val="21"/>
        </w:rPr>
        <w:t>/</w:t>
      </w:r>
      <w:r>
        <w:rPr>
          <w:rFonts w:hint="eastAsia"/>
          <w:szCs w:val="21"/>
        </w:rPr>
        <w:t>关；</w:t>
      </w:r>
    </w:p>
    <w:p w14:paraId="269E2C63" w14:textId="77777777" w:rsidR="0079607D" w:rsidRDefault="00000000">
      <w:pPr>
        <w:pStyle w:val="aa"/>
        <w:ind w:firstLineChars="0" w:firstLine="0"/>
      </w:pPr>
      <w:r>
        <w:rPr>
          <w:rFonts w:hint="eastAsia"/>
          <w:szCs w:val="21"/>
        </w:rPr>
        <w:t>16.</w:t>
      </w:r>
      <w:r>
        <w:rPr>
          <w:rFonts w:hint="eastAsia"/>
          <w:szCs w:val="21"/>
        </w:rPr>
        <w:t>亮度调节：屏幕亮度</w:t>
      </w:r>
      <w:r>
        <w:rPr>
          <w:rFonts w:hint="eastAsia"/>
          <w:szCs w:val="21"/>
        </w:rPr>
        <w:t>5</w:t>
      </w:r>
      <w:r>
        <w:rPr>
          <w:rFonts w:hint="eastAsia"/>
          <w:szCs w:val="21"/>
        </w:rPr>
        <w:t>级调节；</w:t>
      </w:r>
    </w:p>
    <w:p w14:paraId="1D1998B3" w14:textId="77777777" w:rsidR="0079607D" w:rsidRDefault="00000000">
      <w:pPr>
        <w:pStyle w:val="aa"/>
        <w:ind w:firstLineChars="0" w:firstLine="0"/>
      </w:pPr>
      <w:r>
        <w:rPr>
          <w:rFonts w:hint="eastAsia"/>
          <w:szCs w:val="21"/>
        </w:rPr>
        <w:t>17.</w:t>
      </w:r>
      <w:r>
        <w:rPr>
          <w:rFonts w:hint="eastAsia"/>
          <w:szCs w:val="21"/>
        </w:rPr>
        <w:t>屏幕保护</w:t>
      </w:r>
      <w:r>
        <w:rPr>
          <w:rFonts w:hint="eastAsia"/>
          <w:szCs w:val="21"/>
        </w:rPr>
        <w:t>:</w:t>
      </w:r>
      <w:r>
        <w:rPr>
          <w:rFonts w:hint="eastAsia"/>
          <w:szCs w:val="21"/>
        </w:rPr>
        <w:t>屏幕保护时间可设置为</w:t>
      </w:r>
      <w:r>
        <w:rPr>
          <w:rFonts w:hint="eastAsia"/>
          <w:szCs w:val="21"/>
        </w:rPr>
        <w:t>1</w:t>
      </w:r>
      <w:r>
        <w:rPr>
          <w:rFonts w:hint="eastAsia"/>
          <w:szCs w:val="21"/>
        </w:rPr>
        <w:t>分钟或</w:t>
      </w:r>
      <w:r>
        <w:rPr>
          <w:rFonts w:hint="eastAsia"/>
          <w:szCs w:val="21"/>
        </w:rPr>
        <w:t>5</w:t>
      </w:r>
      <w:r>
        <w:rPr>
          <w:rFonts w:hint="eastAsia"/>
          <w:szCs w:val="21"/>
        </w:rPr>
        <w:t>分钟；</w:t>
      </w:r>
    </w:p>
    <w:p w14:paraId="7A03D07C" w14:textId="77777777" w:rsidR="0079607D" w:rsidRDefault="00000000">
      <w:pPr>
        <w:pStyle w:val="aa"/>
        <w:ind w:firstLineChars="0" w:firstLine="0"/>
      </w:pPr>
      <w:r>
        <w:rPr>
          <w:rFonts w:hint="eastAsia"/>
          <w:szCs w:val="21"/>
        </w:rPr>
        <w:t>▲</w:t>
      </w:r>
      <w:r>
        <w:rPr>
          <w:rFonts w:hint="eastAsia"/>
          <w:szCs w:val="21"/>
        </w:rPr>
        <w:t>18.</w:t>
      </w:r>
      <w:r>
        <w:rPr>
          <w:rFonts w:hint="eastAsia"/>
          <w:szCs w:val="21"/>
        </w:rPr>
        <w:t>测量单位：测量单位可在</w:t>
      </w:r>
      <w:r>
        <w:rPr>
          <w:rFonts w:hint="eastAsia"/>
          <w:szCs w:val="21"/>
        </w:rPr>
        <w:t>mg/dL</w:t>
      </w:r>
      <w:r>
        <w:rPr>
          <w:rFonts w:hint="eastAsia"/>
          <w:szCs w:val="21"/>
        </w:rPr>
        <w:t>和</w:t>
      </w:r>
      <w:proofErr w:type="spellStart"/>
      <w:r>
        <w:rPr>
          <w:rFonts w:hint="eastAsia"/>
          <w:szCs w:val="21"/>
        </w:rPr>
        <w:t>umol</w:t>
      </w:r>
      <w:proofErr w:type="spellEnd"/>
      <w:r>
        <w:rPr>
          <w:rFonts w:hint="eastAsia"/>
          <w:szCs w:val="21"/>
        </w:rPr>
        <w:t>/L</w:t>
      </w:r>
      <w:r>
        <w:rPr>
          <w:rFonts w:hint="eastAsia"/>
          <w:szCs w:val="21"/>
        </w:rPr>
        <w:t>间切换；（需提供证明材料）</w:t>
      </w:r>
    </w:p>
    <w:p w14:paraId="7F620D7E" w14:textId="77777777" w:rsidR="0079607D" w:rsidRDefault="00000000">
      <w:pPr>
        <w:pStyle w:val="aa"/>
        <w:ind w:firstLineChars="0" w:firstLine="0"/>
      </w:pPr>
      <w:r>
        <w:rPr>
          <w:rFonts w:hint="eastAsia"/>
          <w:szCs w:val="21"/>
        </w:rPr>
        <w:t>19.</w:t>
      </w:r>
      <w:r>
        <w:rPr>
          <w:rFonts w:hint="eastAsia"/>
          <w:szCs w:val="21"/>
        </w:rPr>
        <w:t>屏幕保护：屏幕保护时间可设置；</w:t>
      </w:r>
    </w:p>
    <w:p w14:paraId="6FACA311" w14:textId="77777777" w:rsidR="0079607D" w:rsidRDefault="00000000">
      <w:pPr>
        <w:pStyle w:val="aa"/>
        <w:ind w:firstLineChars="0" w:firstLine="0"/>
      </w:pPr>
      <w:r>
        <w:rPr>
          <w:rFonts w:hint="eastAsia"/>
          <w:szCs w:val="21"/>
        </w:rPr>
        <w:t>20.</w:t>
      </w:r>
      <w:r>
        <w:rPr>
          <w:rFonts w:hint="eastAsia"/>
          <w:szCs w:val="21"/>
        </w:rPr>
        <w:t>历史数据保存：可保存护士</w:t>
      </w:r>
      <w:r>
        <w:rPr>
          <w:rFonts w:hint="eastAsia"/>
          <w:szCs w:val="21"/>
        </w:rPr>
        <w:t>ID</w:t>
      </w:r>
      <w:r>
        <w:rPr>
          <w:rFonts w:hint="eastAsia"/>
          <w:szCs w:val="21"/>
        </w:rPr>
        <w:t>号、婴儿</w:t>
      </w:r>
      <w:r>
        <w:rPr>
          <w:rFonts w:hint="eastAsia"/>
          <w:szCs w:val="21"/>
        </w:rPr>
        <w:t>ID</w:t>
      </w:r>
      <w:r>
        <w:rPr>
          <w:rFonts w:hint="eastAsia"/>
          <w:szCs w:val="21"/>
        </w:rPr>
        <w:t>号、测量结果、测量时间；</w:t>
      </w:r>
      <w:r>
        <w:rPr>
          <w:rFonts w:hint="eastAsia"/>
          <w:szCs w:val="21"/>
        </w:rPr>
        <w:br/>
        <w:t>21.</w:t>
      </w:r>
      <w:r>
        <w:rPr>
          <w:rFonts w:hint="eastAsia"/>
          <w:szCs w:val="21"/>
        </w:rPr>
        <w:t>使用期限</w:t>
      </w:r>
      <w:r>
        <w:rPr>
          <w:rFonts w:hint="eastAsia"/>
          <w:szCs w:val="21"/>
        </w:rPr>
        <w:t>:</w:t>
      </w:r>
      <w:r>
        <w:rPr>
          <w:rFonts w:hint="eastAsia"/>
          <w:szCs w:val="21"/>
        </w:rPr>
        <w:t>≥</w:t>
      </w:r>
      <w:r>
        <w:rPr>
          <w:rFonts w:hint="eastAsia"/>
          <w:szCs w:val="21"/>
        </w:rPr>
        <w:t>6</w:t>
      </w:r>
      <w:r>
        <w:rPr>
          <w:rFonts w:hint="eastAsia"/>
          <w:szCs w:val="21"/>
        </w:rPr>
        <w:t>年。</w:t>
      </w:r>
    </w:p>
    <w:p w14:paraId="4CF8AC99"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7B02594C" w14:textId="77777777" w:rsidR="0079607D" w:rsidRDefault="00000000">
      <w:r>
        <w:rPr>
          <w:rFonts w:hint="eastAsia"/>
          <w:szCs w:val="21"/>
        </w:rPr>
        <w:t>1.</w:t>
      </w:r>
      <w:r>
        <w:rPr>
          <w:rFonts w:hint="eastAsia"/>
          <w:szCs w:val="21"/>
        </w:rPr>
        <w:t>主机</w:t>
      </w:r>
      <w:r>
        <w:rPr>
          <w:rFonts w:hint="eastAsia"/>
          <w:szCs w:val="21"/>
        </w:rPr>
        <w:t xml:space="preserve">  1</w:t>
      </w:r>
      <w:r>
        <w:rPr>
          <w:rFonts w:hint="eastAsia"/>
          <w:szCs w:val="21"/>
        </w:rPr>
        <w:t>台</w:t>
      </w:r>
    </w:p>
    <w:p w14:paraId="2428B225" w14:textId="77777777" w:rsidR="0079607D" w:rsidRDefault="00000000">
      <w:r>
        <w:rPr>
          <w:rFonts w:hint="eastAsia"/>
          <w:szCs w:val="21"/>
        </w:rPr>
        <w:t>2.</w:t>
      </w:r>
      <w:r>
        <w:rPr>
          <w:rFonts w:hint="eastAsia"/>
          <w:szCs w:val="21"/>
        </w:rPr>
        <w:t>充电基座</w:t>
      </w:r>
      <w:r>
        <w:rPr>
          <w:rFonts w:hint="eastAsia"/>
          <w:szCs w:val="21"/>
        </w:rPr>
        <w:t xml:space="preserve">  1</w:t>
      </w:r>
      <w:r>
        <w:rPr>
          <w:rFonts w:hint="eastAsia"/>
          <w:szCs w:val="21"/>
        </w:rPr>
        <w:t>个</w:t>
      </w:r>
    </w:p>
    <w:p w14:paraId="484700E5" w14:textId="77777777" w:rsidR="0079607D"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79607D" w14:paraId="0DDC39A3" w14:textId="77777777">
        <w:trPr>
          <w:trHeight w:val="520"/>
          <w:jc w:val="center"/>
        </w:trPr>
        <w:tc>
          <w:tcPr>
            <w:tcW w:w="467" w:type="pct"/>
          </w:tcPr>
          <w:p w14:paraId="66FA27A8"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25D04966"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429CA113"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79607D" w14:paraId="19FBC786" w14:textId="77777777">
        <w:trPr>
          <w:trHeight w:val="501"/>
          <w:jc w:val="center"/>
        </w:trPr>
        <w:tc>
          <w:tcPr>
            <w:tcW w:w="467" w:type="pct"/>
            <w:vAlign w:val="center"/>
          </w:tcPr>
          <w:p w14:paraId="549BCCA0"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7805E89E"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15B9F514" w14:textId="77777777" w:rsidR="0079607D"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79607D" w14:paraId="18C4781A" w14:textId="77777777">
        <w:trPr>
          <w:trHeight w:val="485"/>
          <w:jc w:val="center"/>
        </w:trPr>
        <w:tc>
          <w:tcPr>
            <w:tcW w:w="467" w:type="pct"/>
            <w:vAlign w:val="center"/>
          </w:tcPr>
          <w:p w14:paraId="6B222F8D"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9872631"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70D0E3EA" w14:textId="77777777" w:rsidR="0079607D"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79607D" w14:paraId="1B8F6AD2" w14:textId="77777777">
        <w:trPr>
          <w:jc w:val="center"/>
        </w:trPr>
        <w:tc>
          <w:tcPr>
            <w:tcW w:w="467" w:type="pct"/>
            <w:vAlign w:val="center"/>
          </w:tcPr>
          <w:p w14:paraId="44404D18"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71DA6EC7" w14:textId="77777777" w:rsidR="0079607D" w:rsidRDefault="00000000">
            <w:pPr>
              <w:widowControl/>
              <w:spacing w:line="360" w:lineRule="auto"/>
              <w:jc w:val="center"/>
              <w:rPr>
                <w:bCs/>
                <w:szCs w:val="24"/>
              </w:rPr>
            </w:pPr>
            <w:r>
              <w:rPr>
                <w:rFonts w:hAnsi="宋体" w:cs="宋体" w:hint="eastAsia"/>
                <w:bCs/>
                <w:szCs w:val="24"/>
              </w:rPr>
              <w:t>售后</w:t>
            </w:r>
          </w:p>
          <w:p w14:paraId="63D8B90F"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0C405C8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1C2A65FC"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21973E34"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423A1992"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49F3D739"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2A946FBD" w14:textId="77777777" w:rsidR="0079607D"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79607D" w14:paraId="675FB45A" w14:textId="77777777">
        <w:trPr>
          <w:jc w:val="center"/>
        </w:trPr>
        <w:tc>
          <w:tcPr>
            <w:tcW w:w="467" w:type="pct"/>
            <w:vAlign w:val="center"/>
          </w:tcPr>
          <w:p w14:paraId="6801C6D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1212" w:type="pct"/>
            <w:vAlign w:val="center"/>
          </w:tcPr>
          <w:p w14:paraId="2736FE8D"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03D04124" w14:textId="77777777" w:rsidR="0079607D"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79607D" w14:paraId="53838368" w14:textId="77777777">
        <w:trPr>
          <w:jc w:val="center"/>
        </w:trPr>
        <w:tc>
          <w:tcPr>
            <w:tcW w:w="467" w:type="pct"/>
            <w:vAlign w:val="center"/>
          </w:tcPr>
          <w:p w14:paraId="5D96DC53"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7F8F511D"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3827B421"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663633B9"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486B22F6"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512920A4"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31D61549" w14:textId="77777777" w:rsidR="0079607D"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7CFB65F6"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79607D" w14:paraId="33597810" w14:textId="77777777">
        <w:trPr>
          <w:jc w:val="center"/>
        </w:trPr>
        <w:tc>
          <w:tcPr>
            <w:tcW w:w="467" w:type="pct"/>
            <w:vAlign w:val="center"/>
          </w:tcPr>
          <w:p w14:paraId="7754FC21"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1259658B"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0A993A2D"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79607D" w14:paraId="2BAEBE07" w14:textId="77777777">
        <w:trPr>
          <w:trHeight w:val="2158"/>
          <w:jc w:val="center"/>
        </w:trPr>
        <w:tc>
          <w:tcPr>
            <w:tcW w:w="467" w:type="pct"/>
            <w:vAlign w:val="center"/>
          </w:tcPr>
          <w:p w14:paraId="0A5FBBA2" w14:textId="77777777" w:rsidR="0079607D"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15ADE3B6" w14:textId="77777777" w:rsidR="0079607D"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4B0576E3" w14:textId="77777777" w:rsidR="0079607D"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79607D" w14:paraId="30F2C5DE" w14:textId="77777777">
        <w:trPr>
          <w:jc w:val="center"/>
        </w:trPr>
        <w:tc>
          <w:tcPr>
            <w:tcW w:w="467" w:type="pct"/>
            <w:vAlign w:val="center"/>
          </w:tcPr>
          <w:p w14:paraId="69BCEB08"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0F917F9B"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5BD90DC9" w14:textId="77777777" w:rsidR="0079607D"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6C9D9410" w14:textId="77777777" w:rsidR="0079607D" w:rsidRDefault="00000000">
      <w:pPr>
        <w:autoSpaceDE w:val="0"/>
        <w:autoSpaceDN w:val="0"/>
        <w:adjustRightInd w:val="0"/>
        <w:snapToGrid w:val="0"/>
        <w:spacing w:beforeLines="50" w:before="120" w:afterLines="50" w:after="120" w:line="360" w:lineRule="auto"/>
        <w:ind w:firstLineChars="100" w:firstLine="211"/>
        <w:jc w:val="left"/>
        <w:rPr>
          <w:rFonts w:hAnsi="宋体" w:cs="宋体" w:hint="eastAsia"/>
          <w:b/>
          <w:bCs/>
          <w:snapToGrid w:val="0"/>
          <w:u w:val="single"/>
          <w:lang w:val="zh-CN"/>
        </w:rPr>
      </w:pPr>
      <w:r>
        <w:rPr>
          <w:rFonts w:hAnsi="宋体" w:cs="宋体" w:hint="eastAsia"/>
          <w:b/>
          <w:bCs/>
          <w:snapToGrid w:val="0"/>
          <w:szCs w:val="21"/>
          <w:highlight w:val="yellow"/>
          <w:u w:val="single"/>
        </w:rPr>
        <w:t>*</w:t>
      </w:r>
      <w:r>
        <w:rPr>
          <w:rFonts w:hAnsi="宋体" w:cs="宋体" w:hint="eastAsia"/>
          <w:b/>
          <w:bCs/>
          <w:snapToGrid w:val="0"/>
          <w:szCs w:val="21"/>
          <w:highlight w:val="yellow"/>
          <w:u w:val="single"/>
          <w:lang w:val="zh-CN"/>
        </w:rPr>
        <w:t>注</w:t>
      </w:r>
      <w:r>
        <w:rPr>
          <w:rFonts w:hAnsi="宋体" w:cs="宋体" w:hint="eastAsia"/>
          <w:b/>
          <w:bCs/>
          <w:snapToGrid w:val="0"/>
          <w:szCs w:val="21"/>
          <w:highlight w:val="yellow"/>
          <w:u w:val="single"/>
          <w:lang w:val="zh-CN"/>
        </w:rPr>
        <w:t xml:space="preserve">: </w:t>
      </w:r>
      <w:r>
        <w:rPr>
          <w:rFonts w:hAnsi="宋体" w:cs="宋体" w:hint="eastAsia"/>
          <w:b/>
          <w:bCs/>
          <w:snapToGrid w:val="0"/>
          <w:szCs w:val="21"/>
          <w:highlight w:val="yellow"/>
          <w:u w:val="single"/>
          <w:lang w:val="zh-CN"/>
        </w:rPr>
        <w:t>商务需求中所有指标必须全部响应，任意一项不满足将判定为无效投标</w:t>
      </w:r>
    </w:p>
    <w:p w14:paraId="74460F6A" w14:textId="77777777" w:rsidR="0079607D" w:rsidRDefault="00000000">
      <w:pPr>
        <w:widowControl/>
        <w:ind w:firstLineChars="200" w:firstLine="643"/>
        <w:jc w:val="center"/>
        <w:rPr>
          <w:rFonts w:ascii="宋体" w:hAnsi="宋体" w:cs="宋体" w:hint="eastAsia"/>
          <w:sz w:val="32"/>
          <w:szCs w:val="32"/>
        </w:rPr>
      </w:pPr>
      <w:r>
        <w:rPr>
          <w:rFonts w:hint="eastAsia"/>
          <w:b/>
          <w:sz w:val="32"/>
          <w:szCs w:val="32"/>
        </w:rPr>
        <w:t>包三：肾内科乳胶床垫</w:t>
      </w:r>
      <w:r>
        <w:rPr>
          <w:rFonts w:hint="eastAsia"/>
          <w:b/>
          <w:sz w:val="32"/>
          <w:szCs w:val="32"/>
        </w:rPr>
        <w:t>4</w:t>
      </w:r>
      <w:r>
        <w:rPr>
          <w:rFonts w:hint="eastAsia"/>
          <w:b/>
          <w:sz w:val="32"/>
          <w:szCs w:val="32"/>
        </w:rPr>
        <w:t>张，预算</w:t>
      </w:r>
      <w:r>
        <w:rPr>
          <w:rFonts w:hint="eastAsia"/>
          <w:b/>
          <w:sz w:val="32"/>
          <w:szCs w:val="32"/>
        </w:rPr>
        <w:t>2</w:t>
      </w:r>
      <w:r>
        <w:rPr>
          <w:rFonts w:hint="eastAsia"/>
          <w:b/>
          <w:sz w:val="32"/>
          <w:szCs w:val="32"/>
        </w:rPr>
        <w:t>万元</w:t>
      </w:r>
    </w:p>
    <w:p w14:paraId="3ECA3B09" w14:textId="77777777" w:rsidR="0079607D"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6F47A6E7"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2ADAD592"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1.</w:t>
      </w:r>
      <w:r>
        <w:rPr>
          <w:rFonts w:hAnsi="宋体" w:cs="宋体" w:hint="eastAsia"/>
          <w:bCs/>
          <w:szCs w:val="24"/>
        </w:rPr>
        <w:t>提供最大的人体接触和支撑，具有能有效分散体压的材料，含硅胶、特殊海绵等；</w:t>
      </w:r>
    </w:p>
    <w:p w14:paraId="283FFA03"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2.</w:t>
      </w:r>
      <w:r>
        <w:rPr>
          <w:rFonts w:hAnsi="宋体" w:cs="宋体" w:hint="eastAsia"/>
          <w:bCs/>
          <w:szCs w:val="24"/>
        </w:rPr>
        <w:t>内部硅胶在</w:t>
      </w:r>
      <w:r>
        <w:rPr>
          <w:rFonts w:hAnsi="宋体" w:cs="宋体" w:hint="eastAsia"/>
          <w:bCs/>
          <w:szCs w:val="24"/>
        </w:rPr>
        <w:t>-40</w:t>
      </w:r>
      <w:r>
        <w:rPr>
          <w:rFonts w:hAnsi="宋体" w:cs="宋体" w:hint="eastAsia"/>
          <w:bCs/>
          <w:szCs w:val="24"/>
        </w:rPr>
        <w:t>度至</w:t>
      </w:r>
      <w:r>
        <w:rPr>
          <w:rFonts w:hAnsi="宋体" w:cs="宋体" w:hint="eastAsia"/>
          <w:bCs/>
          <w:szCs w:val="24"/>
        </w:rPr>
        <w:t>200</w:t>
      </w:r>
      <w:r>
        <w:rPr>
          <w:rFonts w:hAnsi="宋体" w:cs="宋体" w:hint="eastAsia"/>
          <w:bCs/>
          <w:szCs w:val="24"/>
        </w:rPr>
        <w:t>度温度下物理性质无变化；</w:t>
      </w:r>
    </w:p>
    <w:p w14:paraId="396712DE" w14:textId="77777777" w:rsidR="0079607D" w:rsidRDefault="00000000">
      <w:pPr>
        <w:widowControl/>
        <w:adjustRightInd w:val="0"/>
        <w:snapToGrid w:val="0"/>
        <w:spacing w:line="360" w:lineRule="auto"/>
        <w:rPr>
          <w:rFonts w:hAnsi="宋体" w:cs="宋体" w:hint="eastAsia"/>
          <w:bCs/>
          <w:szCs w:val="24"/>
        </w:rPr>
      </w:pPr>
      <w:r>
        <w:rPr>
          <w:rFonts w:hint="eastAsia"/>
        </w:rPr>
        <w:t>▲</w:t>
      </w:r>
      <w:r>
        <w:rPr>
          <w:rFonts w:hAnsi="宋体" w:cs="宋体" w:hint="eastAsia"/>
          <w:bCs/>
          <w:szCs w:val="24"/>
        </w:rPr>
        <w:t>3.</w:t>
      </w:r>
      <w:r>
        <w:rPr>
          <w:rFonts w:hAnsi="宋体" w:cs="宋体" w:hint="eastAsia"/>
          <w:bCs/>
          <w:szCs w:val="24"/>
        </w:rPr>
        <w:t>床垫本身不需要通电或者充气，提高患者舒适度并节省电力成本；</w:t>
      </w:r>
      <w:r>
        <w:rPr>
          <w:rFonts w:ascii="宋体" w:hAnsi="宋体" w:cs="宋体" w:hint="eastAsia"/>
          <w:color w:val="000000"/>
          <w:szCs w:val="21"/>
        </w:rPr>
        <w:t>（需提供证明材料）</w:t>
      </w:r>
    </w:p>
    <w:p w14:paraId="424B96F4"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4.</w:t>
      </w:r>
      <w:r>
        <w:rPr>
          <w:rFonts w:hAnsi="宋体" w:cs="宋体" w:hint="eastAsia"/>
          <w:bCs/>
          <w:szCs w:val="24"/>
        </w:rPr>
        <w:t>床垫</w:t>
      </w:r>
      <w:proofErr w:type="gramStart"/>
      <w:r>
        <w:rPr>
          <w:rFonts w:hAnsi="宋体" w:cs="宋体" w:hint="eastAsia"/>
          <w:bCs/>
          <w:szCs w:val="24"/>
        </w:rPr>
        <w:t>套具有</w:t>
      </w:r>
      <w:proofErr w:type="gramEnd"/>
      <w:r>
        <w:rPr>
          <w:rFonts w:hAnsi="宋体" w:cs="宋体" w:hint="eastAsia"/>
          <w:bCs/>
          <w:szCs w:val="24"/>
        </w:rPr>
        <w:t>防泼水功能，阻止大小便血液等渗透，并可拆洗；</w:t>
      </w:r>
    </w:p>
    <w:p w14:paraId="68EAF358" w14:textId="77777777" w:rsidR="0079607D" w:rsidRDefault="00000000">
      <w:pPr>
        <w:widowControl/>
        <w:adjustRightInd w:val="0"/>
        <w:snapToGrid w:val="0"/>
        <w:spacing w:line="360" w:lineRule="auto"/>
        <w:rPr>
          <w:rFonts w:hAnsi="宋体" w:cs="宋体" w:hint="eastAsia"/>
          <w:bCs/>
          <w:szCs w:val="24"/>
        </w:rPr>
      </w:pPr>
      <w:r>
        <w:rPr>
          <w:rFonts w:hint="eastAsia"/>
        </w:rPr>
        <w:t>▲</w:t>
      </w:r>
      <w:r>
        <w:rPr>
          <w:rFonts w:hAnsi="宋体" w:cs="宋体" w:hint="eastAsia"/>
          <w:bCs/>
          <w:szCs w:val="24"/>
        </w:rPr>
        <w:t>5.</w:t>
      </w:r>
      <w:r>
        <w:rPr>
          <w:rFonts w:hAnsi="宋体" w:cs="宋体" w:hint="eastAsia"/>
          <w:bCs/>
          <w:szCs w:val="24"/>
        </w:rPr>
        <w:t>床垫底部采用凹槽设计，保证床头摇起时，床垫可以</w:t>
      </w:r>
      <w:proofErr w:type="gramStart"/>
      <w:r>
        <w:rPr>
          <w:rFonts w:hAnsi="宋体" w:cs="宋体" w:hint="eastAsia"/>
          <w:bCs/>
          <w:szCs w:val="24"/>
        </w:rPr>
        <w:t>贴合床部弯折</w:t>
      </w:r>
      <w:proofErr w:type="gramEnd"/>
      <w:r>
        <w:rPr>
          <w:rFonts w:hAnsi="宋体" w:cs="宋体" w:hint="eastAsia"/>
          <w:bCs/>
          <w:szCs w:val="24"/>
        </w:rPr>
        <w:t>；</w:t>
      </w:r>
      <w:r>
        <w:rPr>
          <w:rFonts w:ascii="宋体" w:hAnsi="宋体" w:cs="宋体" w:hint="eastAsia"/>
          <w:color w:val="000000"/>
          <w:szCs w:val="21"/>
        </w:rPr>
        <w:t>（需提供证明材料）</w:t>
      </w:r>
    </w:p>
    <w:p w14:paraId="1886559B"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6.</w:t>
      </w:r>
      <w:r>
        <w:rPr>
          <w:rFonts w:hAnsi="宋体" w:cs="宋体" w:hint="eastAsia"/>
          <w:bCs/>
          <w:szCs w:val="24"/>
        </w:rPr>
        <w:t>两侧和底部采用</w:t>
      </w:r>
      <w:proofErr w:type="gramStart"/>
      <w:r>
        <w:rPr>
          <w:rFonts w:hAnsi="宋体" w:cs="宋体" w:hint="eastAsia"/>
          <w:bCs/>
          <w:szCs w:val="24"/>
        </w:rPr>
        <w:t>高反弹</w:t>
      </w:r>
      <w:proofErr w:type="gramEnd"/>
      <w:r>
        <w:rPr>
          <w:rFonts w:hAnsi="宋体" w:cs="宋体" w:hint="eastAsia"/>
          <w:bCs/>
          <w:szCs w:val="24"/>
        </w:rPr>
        <w:t>海绵，便于使用者借助自身力量起身、移动、坐姿稳定，同时方便护理，护理更轻松；</w:t>
      </w:r>
    </w:p>
    <w:p w14:paraId="748EDE97"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7.</w:t>
      </w:r>
      <w:r>
        <w:rPr>
          <w:rFonts w:hAnsi="宋体" w:cs="宋体" w:hint="eastAsia"/>
          <w:bCs/>
          <w:szCs w:val="24"/>
        </w:rPr>
        <w:t>三年内床垫海绵主体部分凹陷不得大于</w:t>
      </w:r>
      <w:r>
        <w:rPr>
          <w:rFonts w:hAnsi="宋体" w:cs="宋体" w:hint="eastAsia"/>
          <w:bCs/>
          <w:szCs w:val="24"/>
        </w:rPr>
        <w:t>2cm</w:t>
      </w:r>
      <w:r>
        <w:rPr>
          <w:rFonts w:hAnsi="宋体" w:cs="宋体" w:hint="eastAsia"/>
          <w:bCs/>
          <w:szCs w:val="24"/>
        </w:rPr>
        <w:t>；</w:t>
      </w:r>
    </w:p>
    <w:p w14:paraId="27FE4B68"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8.</w:t>
      </w:r>
      <w:r>
        <w:rPr>
          <w:rFonts w:hAnsi="宋体" w:cs="宋体" w:hint="eastAsia"/>
          <w:bCs/>
          <w:szCs w:val="24"/>
        </w:rPr>
        <w:t>床垫最大承重≥</w:t>
      </w:r>
      <w:r>
        <w:rPr>
          <w:rFonts w:hAnsi="宋体" w:cs="宋体" w:hint="eastAsia"/>
          <w:bCs/>
          <w:szCs w:val="24"/>
        </w:rPr>
        <w:t>280</w:t>
      </w:r>
      <w:r>
        <w:rPr>
          <w:rFonts w:hAnsi="宋体" w:cs="宋体" w:hint="eastAsia"/>
          <w:bCs/>
          <w:szCs w:val="24"/>
        </w:rPr>
        <w:t>㎏；</w:t>
      </w:r>
    </w:p>
    <w:p w14:paraId="619F94B2" w14:textId="77777777" w:rsidR="0079607D" w:rsidRDefault="00000000">
      <w:pPr>
        <w:widowControl/>
        <w:adjustRightInd w:val="0"/>
        <w:snapToGrid w:val="0"/>
        <w:spacing w:line="360" w:lineRule="auto"/>
        <w:rPr>
          <w:rFonts w:hAnsi="宋体" w:cs="宋体" w:hint="eastAsia"/>
          <w:bCs/>
          <w:szCs w:val="24"/>
        </w:rPr>
      </w:pPr>
      <w:r>
        <w:rPr>
          <w:rFonts w:hint="eastAsia"/>
        </w:rPr>
        <w:t>▲</w:t>
      </w:r>
      <w:r>
        <w:rPr>
          <w:rFonts w:hAnsi="宋体" w:cs="宋体" w:hint="eastAsia"/>
          <w:bCs/>
          <w:szCs w:val="24"/>
        </w:rPr>
        <w:t>9.</w:t>
      </w:r>
      <w:r>
        <w:rPr>
          <w:rFonts w:hAnsi="宋体" w:cs="宋体" w:hint="eastAsia"/>
          <w:bCs/>
          <w:szCs w:val="24"/>
        </w:rPr>
        <w:t>床垫厚度≥</w:t>
      </w:r>
      <w:r>
        <w:rPr>
          <w:rFonts w:hAnsi="宋体" w:cs="宋体" w:hint="eastAsia"/>
          <w:bCs/>
          <w:szCs w:val="24"/>
        </w:rPr>
        <w:t>9CM</w:t>
      </w:r>
      <w:r>
        <w:rPr>
          <w:rFonts w:hAnsi="宋体" w:cs="宋体" w:hint="eastAsia"/>
          <w:bCs/>
          <w:szCs w:val="24"/>
        </w:rPr>
        <w:t>；</w:t>
      </w:r>
      <w:r>
        <w:rPr>
          <w:rFonts w:ascii="宋体" w:hAnsi="宋体" w:cs="宋体" w:hint="eastAsia"/>
          <w:color w:val="000000"/>
          <w:szCs w:val="21"/>
        </w:rPr>
        <w:t>（需提供证明材料）</w:t>
      </w:r>
    </w:p>
    <w:p w14:paraId="4218482E"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10.</w:t>
      </w:r>
      <w:r>
        <w:rPr>
          <w:rFonts w:hAnsi="宋体" w:cs="宋体" w:hint="eastAsia"/>
          <w:bCs/>
          <w:szCs w:val="24"/>
        </w:rPr>
        <w:t>产品规格尺寸符合医用病床；</w:t>
      </w:r>
    </w:p>
    <w:p w14:paraId="3895EC8C" w14:textId="77777777" w:rsidR="0079607D" w:rsidRDefault="00000000">
      <w:pPr>
        <w:widowControl/>
        <w:adjustRightInd w:val="0"/>
        <w:snapToGrid w:val="0"/>
        <w:spacing w:line="360" w:lineRule="auto"/>
      </w:pPr>
      <w:r>
        <w:rPr>
          <w:rFonts w:hint="eastAsia"/>
        </w:rPr>
        <w:t>▲</w:t>
      </w:r>
      <w:r>
        <w:rPr>
          <w:rFonts w:hAnsi="宋体" w:cs="宋体" w:hint="eastAsia"/>
          <w:bCs/>
          <w:szCs w:val="24"/>
        </w:rPr>
        <w:t>11.</w:t>
      </w:r>
      <w:r>
        <w:rPr>
          <w:rFonts w:hAnsi="宋体" w:cs="宋体" w:hint="eastAsia"/>
          <w:bCs/>
          <w:szCs w:val="24"/>
        </w:rPr>
        <w:t>产品本身具有医疗器械注册证；</w:t>
      </w:r>
      <w:r>
        <w:rPr>
          <w:rFonts w:ascii="宋体" w:hAnsi="宋体" w:cs="宋体" w:hint="eastAsia"/>
          <w:color w:val="000000"/>
          <w:szCs w:val="21"/>
        </w:rPr>
        <w:t>（需提供证明材料）</w:t>
      </w:r>
    </w:p>
    <w:p w14:paraId="6AA0768C"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28F0C1D6" w14:textId="77777777" w:rsidR="0079607D" w:rsidRDefault="00000000">
      <w:r>
        <w:rPr>
          <w:rFonts w:hint="eastAsia"/>
          <w:szCs w:val="21"/>
        </w:rPr>
        <w:lastRenderedPageBreak/>
        <w:t>1.</w:t>
      </w:r>
      <w:r>
        <w:rPr>
          <w:rFonts w:hint="eastAsia"/>
          <w:szCs w:val="21"/>
        </w:rPr>
        <w:t>乳胶床垫</w:t>
      </w:r>
      <w:r>
        <w:rPr>
          <w:rFonts w:hint="eastAsia"/>
          <w:szCs w:val="21"/>
        </w:rPr>
        <w:t xml:space="preserve">  4</w:t>
      </w:r>
      <w:r>
        <w:rPr>
          <w:rFonts w:hint="eastAsia"/>
          <w:szCs w:val="21"/>
        </w:rPr>
        <w:t>张</w:t>
      </w:r>
    </w:p>
    <w:p w14:paraId="3748F494" w14:textId="77777777" w:rsidR="0079607D"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79607D" w14:paraId="10C7A3E6" w14:textId="77777777">
        <w:trPr>
          <w:trHeight w:val="520"/>
          <w:jc w:val="center"/>
        </w:trPr>
        <w:tc>
          <w:tcPr>
            <w:tcW w:w="467" w:type="pct"/>
          </w:tcPr>
          <w:p w14:paraId="04DB9056"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763CDA0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17862860"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79607D" w14:paraId="76C10D7A" w14:textId="77777777">
        <w:trPr>
          <w:trHeight w:val="501"/>
          <w:jc w:val="center"/>
        </w:trPr>
        <w:tc>
          <w:tcPr>
            <w:tcW w:w="467" w:type="pct"/>
            <w:vAlign w:val="center"/>
          </w:tcPr>
          <w:p w14:paraId="55E76ACC"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29F8EF73"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4E06D25D" w14:textId="77777777" w:rsidR="0079607D"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79607D" w14:paraId="6755B810" w14:textId="77777777">
        <w:trPr>
          <w:trHeight w:val="485"/>
          <w:jc w:val="center"/>
        </w:trPr>
        <w:tc>
          <w:tcPr>
            <w:tcW w:w="467" w:type="pct"/>
            <w:vAlign w:val="center"/>
          </w:tcPr>
          <w:p w14:paraId="672EFD66"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0BC2A78"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1DB5ED1A" w14:textId="77777777" w:rsidR="0079607D"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w:t>
            </w:r>
          </w:p>
        </w:tc>
      </w:tr>
      <w:tr w:rsidR="0079607D" w14:paraId="6554147B" w14:textId="77777777">
        <w:trPr>
          <w:jc w:val="center"/>
        </w:trPr>
        <w:tc>
          <w:tcPr>
            <w:tcW w:w="467" w:type="pct"/>
            <w:vAlign w:val="center"/>
          </w:tcPr>
          <w:p w14:paraId="5E8331C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6A1A6634" w14:textId="77777777" w:rsidR="0079607D" w:rsidRDefault="00000000">
            <w:pPr>
              <w:widowControl/>
              <w:spacing w:line="360" w:lineRule="auto"/>
              <w:jc w:val="center"/>
              <w:rPr>
                <w:bCs/>
                <w:szCs w:val="24"/>
              </w:rPr>
            </w:pPr>
            <w:r>
              <w:rPr>
                <w:rFonts w:hAnsi="宋体" w:cs="宋体" w:hint="eastAsia"/>
                <w:bCs/>
                <w:szCs w:val="24"/>
              </w:rPr>
              <w:t>售后</w:t>
            </w:r>
          </w:p>
          <w:p w14:paraId="11CFC5D7"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6AE580A0"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01846AD2"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5002B4F5"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12E4FD7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75DC70BB"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24DDA01C" w14:textId="77777777" w:rsidR="0079607D"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79607D" w14:paraId="60594848" w14:textId="77777777">
        <w:trPr>
          <w:jc w:val="center"/>
        </w:trPr>
        <w:tc>
          <w:tcPr>
            <w:tcW w:w="467" w:type="pct"/>
            <w:vAlign w:val="center"/>
          </w:tcPr>
          <w:p w14:paraId="65A2A95E"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1212" w:type="pct"/>
            <w:vAlign w:val="center"/>
          </w:tcPr>
          <w:p w14:paraId="2C487090"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72130FFD" w14:textId="77777777" w:rsidR="0079607D"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79607D" w14:paraId="4C43DC69" w14:textId="77777777">
        <w:trPr>
          <w:jc w:val="center"/>
        </w:trPr>
        <w:tc>
          <w:tcPr>
            <w:tcW w:w="467" w:type="pct"/>
            <w:vAlign w:val="center"/>
          </w:tcPr>
          <w:p w14:paraId="5C36D73C"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3EEBF3E9"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7CF906AF"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78826DFE"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3EC2A462"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4C2907DC"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5D1F6EF8" w14:textId="77777777" w:rsidR="0079607D"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19F0F717"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79607D" w14:paraId="2942ECD3" w14:textId="77777777">
        <w:trPr>
          <w:jc w:val="center"/>
        </w:trPr>
        <w:tc>
          <w:tcPr>
            <w:tcW w:w="467" w:type="pct"/>
            <w:vAlign w:val="center"/>
          </w:tcPr>
          <w:p w14:paraId="626B84AE"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51CDED90"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641F8BCC"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79607D" w14:paraId="0212EC63" w14:textId="77777777">
        <w:trPr>
          <w:trHeight w:val="2158"/>
          <w:jc w:val="center"/>
        </w:trPr>
        <w:tc>
          <w:tcPr>
            <w:tcW w:w="467" w:type="pct"/>
            <w:vAlign w:val="center"/>
          </w:tcPr>
          <w:p w14:paraId="07841AB8" w14:textId="77777777" w:rsidR="0079607D"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7201C3EE" w14:textId="77777777" w:rsidR="0079607D"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48C67F6A" w14:textId="77777777" w:rsidR="0079607D"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79607D" w14:paraId="5DFE4FDC" w14:textId="77777777">
        <w:trPr>
          <w:jc w:val="center"/>
        </w:trPr>
        <w:tc>
          <w:tcPr>
            <w:tcW w:w="467" w:type="pct"/>
            <w:vAlign w:val="center"/>
          </w:tcPr>
          <w:p w14:paraId="2B035481"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39CD97BB"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1F42BAA0" w14:textId="77777777" w:rsidR="0079607D"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004A8C8F" w14:textId="77777777" w:rsidR="0079607D"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highlight w:val="yellow"/>
          <w:u w:val="single"/>
        </w:rPr>
        <w:lastRenderedPageBreak/>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46FEF110" w14:textId="77777777" w:rsidR="0079607D" w:rsidRDefault="0079607D">
      <w:pPr>
        <w:autoSpaceDE w:val="0"/>
        <w:autoSpaceDN w:val="0"/>
        <w:adjustRightInd w:val="0"/>
        <w:snapToGrid w:val="0"/>
        <w:spacing w:beforeLines="50" w:before="120" w:afterLines="50" w:after="120" w:line="360" w:lineRule="auto"/>
        <w:jc w:val="left"/>
        <w:rPr>
          <w:rFonts w:hAnsi="宋体" w:cs="宋体" w:hint="eastAsia"/>
          <w:b/>
          <w:bCs/>
          <w:snapToGrid w:val="0"/>
          <w:u w:val="single"/>
          <w:lang w:val="zh-CN"/>
        </w:rPr>
      </w:pPr>
    </w:p>
    <w:p w14:paraId="3D72C59C" w14:textId="77777777" w:rsidR="0079607D" w:rsidRDefault="00000000">
      <w:pPr>
        <w:pStyle w:val="aa"/>
        <w:widowControl/>
        <w:ind w:left="420" w:firstLineChars="0" w:firstLine="0"/>
        <w:jc w:val="center"/>
        <w:rPr>
          <w:rFonts w:ascii="宋体" w:hAnsi="宋体" w:cs="宋体" w:hint="eastAsia"/>
          <w:b/>
          <w:bCs/>
          <w:color w:val="000000"/>
          <w:sz w:val="24"/>
          <w:szCs w:val="11"/>
        </w:rPr>
      </w:pPr>
      <w:r>
        <w:rPr>
          <w:rFonts w:hAnsi="宋体" w:cs="宋体"/>
          <w:bCs/>
        </w:rPr>
        <w:br w:type="page"/>
      </w:r>
      <w:bookmarkEnd w:id="4"/>
      <w:r>
        <w:rPr>
          <w:rFonts w:ascii="宋体" w:hAnsi="宋体" w:cs="宋体" w:hint="eastAsia"/>
          <w:b/>
          <w:bCs/>
          <w:color w:val="000000"/>
          <w:sz w:val="24"/>
          <w:szCs w:val="11"/>
        </w:rPr>
        <w:lastRenderedPageBreak/>
        <w:t>第四部分 评标方法与评标标准</w:t>
      </w:r>
      <w:bookmarkEnd w:id="5"/>
    </w:p>
    <w:p w14:paraId="7713CEE1" w14:textId="77777777" w:rsidR="0079607D" w:rsidRDefault="0079607D">
      <w:pPr>
        <w:jc w:val="left"/>
        <w:rPr>
          <w:b/>
          <w:sz w:val="32"/>
          <w:szCs w:val="32"/>
        </w:rPr>
      </w:pPr>
    </w:p>
    <w:p w14:paraId="4DF48C71" w14:textId="77777777" w:rsidR="0079607D"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39BCAAE3" w14:textId="77777777" w:rsidR="0079607D" w:rsidRDefault="00000000">
      <w:pPr>
        <w:spacing w:line="360" w:lineRule="auto"/>
        <w:jc w:val="left"/>
        <w:rPr>
          <w:rFonts w:hAnsi="宋体" w:cs="宋体" w:hint="eastAsia"/>
          <w:bCs/>
        </w:rPr>
      </w:pPr>
      <w:r>
        <w:rPr>
          <w:rFonts w:hAnsi="宋体" w:cs="宋体" w:hint="eastAsia"/>
          <w:bCs/>
        </w:rPr>
        <w:t>采用综合评分法。</w:t>
      </w:r>
    </w:p>
    <w:p w14:paraId="15F48628" w14:textId="77777777" w:rsidR="0079607D"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8"/>
        <w:tblpPr w:leftFromText="180" w:rightFromText="180" w:vertAnchor="text" w:horzAnchor="page" w:tblpX="243" w:tblpY="614"/>
        <w:tblOverlap w:val="never"/>
        <w:tblW w:w="11766" w:type="dxa"/>
        <w:tblLook w:val="04A0" w:firstRow="1" w:lastRow="0" w:firstColumn="1" w:lastColumn="0" w:noHBand="0" w:noVBand="1"/>
      </w:tblPr>
      <w:tblGrid>
        <w:gridCol w:w="11766"/>
      </w:tblGrid>
      <w:tr w:rsidR="0079607D" w14:paraId="489AB05E" w14:textId="77777777">
        <w:tc>
          <w:tcPr>
            <w:tcW w:w="11766" w:type="dxa"/>
          </w:tcPr>
          <w:p w14:paraId="60CB6F24" w14:textId="77777777" w:rsidR="0079607D" w:rsidRDefault="00000000">
            <w:pPr>
              <w:rPr>
                <w:szCs w:val="24"/>
                <w:u w:val="single"/>
              </w:rPr>
            </w:pPr>
            <w:r>
              <w:rPr>
                <w:rFonts w:hint="eastAsia"/>
                <w:szCs w:val="24"/>
                <w:u w:val="single"/>
              </w:rPr>
              <w:t>综合评估法：具体采用打分法</w:t>
            </w:r>
          </w:p>
          <w:p w14:paraId="7773A446" w14:textId="77777777" w:rsidR="0079607D" w:rsidRDefault="00000000">
            <w:pPr>
              <w:rPr>
                <w:szCs w:val="24"/>
              </w:rPr>
            </w:pPr>
            <w:r>
              <w:rPr>
                <w:rFonts w:hint="eastAsia"/>
                <w:szCs w:val="24"/>
              </w:rPr>
              <w:t>说明：只有初步评审合格的投标人，才能进入详细评审。初步评审办法详见招标文件。</w:t>
            </w:r>
          </w:p>
          <w:p w14:paraId="2A71F65C" w14:textId="77777777" w:rsidR="0079607D" w:rsidRDefault="00000000">
            <w:pPr>
              <w:rPr>
                <w:szCs w:val="24"/>
              </w:rPr>
            </w:pPr>
            <w:r>
              <w:rPr>
                <w:rFonts w:hint="eastAsia"/>
                <w:szCs w:val="24"/>
              </w:rPr>
              <w:t>对于初步评审合格的投标人，本次详细评审采用综合评估法，具体采用打分法，得分最高者为中标候选人，其中：</w:t>
            </w:r>
          </w:p>
          <w:p w14:paraId="7104F4AC" w14:textId="77777777" w:rsidR="0079607D" w:rsidRDefault="00000000">
            <w:pPr>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662B4EBD" w14:textId="77777777" w:rsidR="0079607D" w:rsidRDefault="00000000">
            <w:pPr>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26788400" w14:textId="77777777" w:rsidR="0079607D" w:rsidRDefault="00000000">
            <w:pPr>
              <w:rPr>
                <w:szCs w:val="24"/>
              </w:rPr>
            </w:pPr>
            <w:r>
              <w:rPr>
                <w:rFonts w:hint="eastAsia"/>
                <w:bCs/>
                <w:szCs w:val="24"/>
              </w:rPr>
              <w:t>（</w:t>
            </w:r>
            <w:r>
              <w:rPr>
                <w:szCs w:val="24"/>
              </w:rPr>
              <w:t>价格分采用低价优先法计算，即满足招标文件要求且投标价格最低的投标报价为评标基准价，其他供应商的价格</w:t>
            </w:r>
            <w:proofErr w:type="gramStart"/>
            <w:r>
              <w:rPr>
                <w:szCs w:val="24"/>
              </w:rPr>
              <w:t>分按照</w:t>
            </w:r>
            <w:proofErr w:type="gramEnd"/>
            <w:r>
              <w:rPr>
                <w:szCs w:val="24"/>
              </w:rPr>
              <w:t>下列公式计算：</w:t>
            </w:r>
          </w:p>
          <w:p w14:paraId="786CB795" w14:textId="77777777" w:rsidR="0079607D" w:rsidRDefault="00000000">
            <w:pPr>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7DCBC92F" w14:textId="77777777" w:rsidR="0079607D" w:rsidRDefault="00000000">
            <w:pPr>
              <w:rPr>
                <w:szCs w:val="24"/>
              </w:rPr>
            </w:pPr>
            <w:r>
              <w:rPr>
                <w:rFonts w:hint="eastAsia"/>
                <w:szCs w:val="24"/>
              </w:rPr>
              <w:t>2</w:t>
            </w:r>
            <w:r>
              <w:rPr>
                <w:rFonts w:hint="eastAsia"/>
                <w:szCs w:val="24"/>
              </w:rPr>
              <w:t>、技术、性能、配置：</w:t>
            </w:r>
            <w:r>
              <w:rPr>
                <w:rFonts w:hint="eastAsia"/>
                <w:szCs w:val="24"/>
              </w:rPr>
              <w:t>46</w:t>
            </w:r>
            <w:r>
              <w:rPr>
                <w:rFonts w:hint="eastAsia"/>
                <w:szCs w:val="24"/>
              </w:rPr>
              <w:t>分</w:t>
            </w:r>
          </w:p>
          <w:p w14:paraId="0DF20C3C" w14:textId="77777777" w:rsidR="0079607D" w:rsidRDefault="00000000">
            <w:pPr>
              <w:rPr>
                <w:szCs w:val="24"/>
              </w:rPr>
            </w:pPr>
            <w:r>
              <w:rPr>
                <w:rFonts w:hint="eastAsia"/>
                <w:szCs w:val="24"/>
              </w:rPr>
              <w:t>磋商小组根据磋商文件中《技术条款偏离表》，结合响应文件提供的佐证材料等进行评审：</w:t>
            </w:r>
          </w:p>
          <w:p w14:paraId="19CC0C87" w14:textId="77777777" w:rsidR="0079607D" w:rsidRDefault="00000000">
            <w:pPr>
              <w:rPr>
                <w:szCs w:val="24"/>
              </w:rPr>
            </w:pPr>
            <w:r>
              <w:rPr>
                <w:rFonts w:hint="eastAsia"/>
                <w:szCs w:val="24"/>
              </w:rPr>
              <w:t>2.1</w:t>
            </w:r>
            <w:r>
              <w:rPr>
                <w:rFonts w:hint="eastAsia"/>
                <w:szCs w:val="24"/>
              </w:rPr>
              <w:t>、全部满足标书基本要求</w:t>
            </w:r>
            <w:r>
              <w:rPr>
                <w:rFonts w:hint="eastAsia"/>
                <w:szCs w:val="24"/>
              </w:rPr>
              <w:t>46</w:t>
            </w:r>
            <w:r>
              <w:rPr>
                <w:rFonts w:hint="eastAsia"/>
                <w:szCs w:val="24"/>
              </w:rPr>
              <w:t>分，正偏离不加分；</w:t>
            </w:r>
          </w:p>
          <w:p w14:paraId="44094965" w14:textId="77777777" w:rsidR="0079607D" w:rsidRDefault="00000000">
            <w:pPr>
              <w:rPr>
                <w:szCs w:val="24"/>
              </w:rPr>
            </w:pPr>
            <w:r>
              <w:rPr>
                <w:rFonts w:hint="eastAsia"/>
                <w:szCs w:val="24"/>
              </w:rPr>
              <w:t>2.2</w:t>
            </w:r>
            <w:r>
              <w:rPr>
                <w:rFonts w:hint="eastAsia"/>
                <w:szCs w:val="24"/>
              </w:rPr>
              <w:t>、有一项▲</w:t>
            </w:r>
            <w:proofErr w:type="gramStart"/>
            <w:r>
              <w:rPr>
                <w:rFonts w:hint="eastAsia"/>
                <w:szCs w:val="24"/>
              </w:rPr>
              <w:t>号指标负</w:t>
            </w:r>
            <w:proofErr w:type="gramEnd"/>
            <w:r>
              <w:rPr>
                <w:rFonts w:hint="eastAsia"/>
                <w:szCs w:val="24"/>
              </w:rPr>
              <w:t>偏离扣</w:t>
            </w:r>
            <w:r>
              <w:rPr>
                <w:rFonts w:hint="eastAsia"/>
                <w:szCs w:val="24"/>
              </w:rPr>
              <w:t>3</w:t>
            </w:r>
            <w:r>
              <w:rPr>
                <w:rFonts w:hint="eastAsia"/>
                <w:szCs w:val="24"/>
              </w:rPr>
              <w:t>分；</w:t>
            </w:r>
            <w:r>
              <w:rPr>
                <w:rFonts w:hint="eastAsia"/>
                <w:szCs w:val="24"/>
              </w:rPr>
              <w:t>{</w:t>
            </w:r>
            <w:r>
              <w:rPr>
                <w:rFonts w:hint="eastAsia"/>
                <w:szCs w:val="24"/>
              </w:rPr>
              <w:t>▲</w:t>
            </w:r>
            <w:proofErr w:type="gramStart"/>
            <w:r>
              <w:rPr>
                <w:rFonts w:hint="eastAsia"/>
                <w:szCs w:val="24"/>
              </w:rPr>
              <w:t>号指标须</w:t>
            </w:r>
            <w:proofErr w:type="gramEnd"/>
            <w:r>
              <w:rPr>
                <w:rFonts w:hint="eastAsia"/>
                <w:szCs w:val="24"/>
              </w:rPr>
              <w:t>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335183EE" w14:textId="77777777" w:rsidR="0079607D" w:rsidRDefault="00000000">
            <w:pPr>
              <w:rPr>
                <w:szCs w:val="24"/>
              </w:rPr>
            </w:pPr>
            <w:r>
              <w:rPr>
                <w:rFonts w:asciiTheme="minorEastAsia" w:eastAsiaTheme="minorEastAsia" w:hAnsiTheme="minorEastAsia" w:cstheme="minorEastAsia" w:hint="eastAsia"/>
                <w:szCs w:val="21"/>
              </w:rPr>
              <w:t>2.3、非▲</w:t>
            </w:r>
            <w:proofErr w:type="gramStart"/>
            <w:r>
              <w:rPr>
                <w:rFonts w:asciiTheme="minorEastAsia" w:eastAsiaTheme="minorEastAsia" w:hAnsiTheme="minorEastAsia" w:cstheme="minorEastAsia" w:hint="eastAsia"/>
                <w:szCs w:val="21"/>
              </w:rPr>
              <w:t>号指标每负</w:t>
            </w:r>
            <w:proofErr w:type="gramEnd"/>
            <w:r>
              <w:rPr>
                <w:rFonts w:asciiTheme="minorEastAsia" w:eastAsiaTheme="minorEastAsia" w:hAnsiTheme="minorEastAsia" w:cstheme="minorEastAsia" w:hint="eastAsia"/>
                <w:szCs w:val="21"/>
              </w:rPr>
              <w:t>偏离一项扣1分，扣完为止。</w:t>
            </w:r>
          </w:p>
          <w:p w14:paraId="593F0BF0" w14:textId="77777777" w:rsidR="0079607D" w:rsidRDefault="00000000">
            <w:pPr>
              <w:rPr>
                <w:szCs w:val="24"/>
              </w:rPr>
            </w:pPr>
            <w:r>
              <w:rPr>
                <w:rFonts w:hint="eastAsia"/>
                <w:szCs w:val="24"/>
              </w:rPr>
              <w:t>3</w:t>
            </w:r>
            <w:r>
              <w:rPr>
                <w:rFonts w:hint="eastAsia"/>
                <w:szCs w:val="24"/>
              </w:rPr>
              <w:t>、技术培训方案</w:t>
            </w:r>
            <w:r>
              <w:rPr>
                <w:rFonts w:hint="eastAsia"/>
                <w:szCs w:val="24"/>
              </w:rPr>
              <w:t>(5</w:t>
            </w:r>
            <w:r>
              <w:rPr>
                <w:rFonts w:hint="eastAsia"/>
                <w:szCs w:val="24"/>
              </w:rPr>
              <w:t>分</w:t>
            </w:r>
            <w:r>
              <w:rPr>
                <w:rFonts w:hint="eastAsia"/>
                <w:szCs w:val="24"/>
              </w:rPr>
              <w:t>)</w:t>
            </w:r>
          </w:p>
          <w:p w14:paraId="62B9E528" w14:textId="77777777" w:rsidR="0079607D" w:rsidRDefault="00000000">
            <w:pPr>
              <w:rPr>
                <w:szCs w:val="24"/>
              </w:rPr>
            </w:pPr>
            <w:r>
              <w:rPr>
                <w:rFonts w:hint="eastAsia"/>
                <w:szCs w:val="24"/>
              </w:rPr>
              <w:t>供应商提供对用户的操作培训、业务功能培训等相关培训计划方案，除正常操作培训外，针对甲方是教学培训单位的特点，提出其他技术培训保障方案；</w:t>
            </w:r>
          </w:p>
          <w:p w14:paraId="109909C0" w14:textId="77777777" w:rsidR="0079607D" w:rsidRDefault="00000000">
            <w:pPr>
              <w:rPr>
                <w:szCs w:val="24"/>
              </w:rPr>
            </w:pPr>
            <w:r>
              <w:rPr>
                <w:szCs w:val="24"/>
              </w:rPr>
              <w:t>3.</w:t>
            </w:r>
            <w:r>
              <w:rPr>
                <w:rFonts w:hint="eastAsia"/>
                <w:szCs w:val="24"/>
              </w:rPr>
              <w:t>1</w:t>
            </w:r>
            <w:r>
              <w:rPr>
                <w:rFonts w:hint="eastAsia"/>
                <w:szCs w:val="24"/>
              </w:rPr>
              <w:t>、技术培训保障方案内容详实、科学、合理，考虑周全，培训计划针对性强、内容详实，培训人员配备齐全、技术水平高、分工明确、岗位设置科学合理，培训</w:t>
            </w:r>
            <w:proofErr w:type="gramStart"/>
            <w:r>
              <w:rPr>
                <w:rFonts w:hint="eastAsia"/>
                <w:szCs w:val="24"/>
              </w:rPr>
              <w:t>率承诺高</w:t>
            </w:r>
            <w:proofErr w:type="gramEnd"/>
            <w:r>
              <w:rPr>
                <w:rFonts w:hint="eastAsia"/>
                <w:szCs w:val="24"/>
              </w:rPr>
              <w:t>，得</w:t>
            </w:r>
            <w:r>
              <w:rPr>
                <w:rFonts w:hint="eastAsia"/>
                <w:szCs w:val="24"/>
              </w:rPr>
              <w:t>5</w:t>
            </w:r>
            <w:r>
              <w:rPr>
                <w:rFonts w:hint="eastAsia"/>
                <w:szCs w:val="24"/>
              </w:rPr>
              <w:t>分。</w:t>
            </w:r>
          </w:p>
          <w:p w14:paraId="5A17B289" w14:textId="77777777" w:rsidR="0079607D" w:rsidRDefault="00000000">
            <w:pPr>
              <w:rPr>
                <w:szCs w:val="24"/>
              </w:rPr>
            </w:pPr>
            <w:r>
              <w:rPr>
                <w:szCs w:val="24"/>
              </w:rPr>
              <w:t>3.</w:t>
            </w:r>
            <w:r>
              <w:rPr>
                <w:rFonts w:hint="eastAsia"/>
                <w:szCs w:val="24"/>
              </w:rPr>
              <w:t>2</w:t>
            </w:r>
            <w:r>
              <w:rPr>
                <w:rFonts w:hint="eastAsia"/>
                <w:szCs w:val="24"/>
              </w:rPr>
              <w:t>、技术培训保障方案内容详实、考虑较全，培训计划具体，培训人员齐全，培训</w:t>
            </w:r>
            <w:proofErr w:type="gramStart"/>
            <w:r>
              <w:rPr>
                <w:rFonts w:hint="eastAsia"/>
                <w:szCs w:val="24"/>
              </w:rPr>
              <w:t>率承诺</w:t>
            </w:r>
            <w:proofErr w:type="gramEnd"/>
            <w:r>
              <w:rPr>
                <w:rFonts w:hint="eastAsia"/>
                <w:szCs w:val="24"/>
              </w:rPr>
              <w:t>较高，得</w:t>
            </w:r>
            <w:r>
              <w:rPr>
                <w:rFonts w:hint="eastAsia"/>
                <w:szCs w:val="24"/>
              </w:rPr>
              <w:t>3</w:t>
            </w:r>
            <w:r>
              <w:rPr>
                <w:rFonts w:hint="eastAsia"/>
                <w:szCs w:val="24"/>
              </w:rPr>
              <w:t>分。</w:t>
            </w:r>
          </w:p>
          <w:p w14:paraId="5A291CEA" w14:textId="77777777" w:rsidR="0079607D" w:rsidRDefault="00000000">
            <w:pPr>
              <w:rPr>
                <w:szCs w:val="24"/>
              </w:rPr>
            </w:pPr>
            <w:r>
              <w:rPr>
                <w:szCs w:val="24"/>
              </w:rPr>
              <w:t>3.</w:t>
            </w:r>
            <w:r>
              <w:rPr>
                <w:rFonts w:hint="eastAsia"/>
                <w:szCs w:val="24"/>
              </w:rPr>
              <w:t>3</w:t>
            </w:r>
            <w:r>
              <w:rPr>
                <w:rFonts w:hint="eastAsia"/>
                <w:szCs w:val="24"/>
              </w:rPr>
              <w:t>．技术培训保障方案表述简单，培训计划简单、培训人员较少，培训</w:t>
            </w:r>
            <w:proofErr w:type="gramStart"/>
            <w:r>
              <w:rPr>
                <w:rFonts w:hint="eastAsia"/>
                <w:szCs w:val="24"/>
              </w:rPr>
              <w:t>率承诺</w:t>
            </w:r>
            <w:proofErr w:type="gramEnd"/>
            <w:r>
              <w:rPr>
                <w:rFonts w:hint="eastAsia"/>
                <w:szCs w:val="24"/>
              </w:rPr>
              <w:t>一般，得</w:t>
            </w:r>
            <w:r>
              <w:rPr>
                <w:szCs w:val="24"/>
              </w:rPr>
              <w:t>1</w:t>
            </w:r>
            <w:r>
              <w:rPr>
                <w:rFonts w:hint="eastAsia"/>
                <w:szCs w:val="24"/>
              </w:rPr>
              <w:t>分。</w:t>
            </w:r>
          </w:p>
          <w:p w14:paraId="76473377" w14:textId="77777777" w:rsidR="0079607D" w:rsidRDefault="00000000">
            <w:pPr>
              <w:rPr>
                <w:szCs w:val="24"/>
              </w:rPr>
            </w:pPr>
            <w:r>
              <w:rPr>
                <w:szCs w:val="24"/>
              </w:rPr>
              <w:t>3.</w:t>
            </w:r>
            <w:r>
              <w:rPr>
                <w:rFonts w:hint="eastAsia"/>
                <w:szCs w:val="24"/>
              </w:rPr>
              <w:t>4</w:t>
            </w:r>
            <w:r>
              <w:rPr>
                <w:rFonts w:hint="eastAsia"/>
                <w:szCs w:val="24"/>
              </w:rPr>
              <w:t>．未提供方案或方案无可行性不得分。</w:t>
            </w:r>
          </w:p>
          <w:p w14:paraId="248E631A" w14:textId="77777777" w:rsidR="0079607D" w:rsidRDefault="00000000">
            <w:pPr>
              <w:rPr>
                <w:szCs w:val="24"/>
              </w:rPr>
            </w:pPr>
            <w:r>
              <w:rPr>
                <w:rFonts w:hint="eastAsia"/>
                <w:szCs w:val="24"/>
              </w:rPr>
              <w:t>4</w:t>
            </w:r>
            <w:r>
              <w:rPr>
                <w:rFonts w:hint="eastAsia"/>
                <w:szCs w:val="24"/>
              </w:rPr>
              <w:t>、业绩：</w:t>
            </w:r>
            <w:r>
              <w:rPr>
                <w:szCs w:val="24"/>
              </w:rPr>
              <w:t>10</w:t>
            </w:r>
            <w:r>
              <w:rPr>
                <w:rFonts w:hint="eastAsia"/>
                <w:szCs w:val="24"/>
              </w:rPr>
              <w:t>分</w:t>
            </w:r>
          </w:p>
          <w:p w14:paraId="057CB47D" w14:textId="77777777" w:rsidR="0079607D" w:rsidRDefault="00000000">
            <w:pPr>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w:t>
            </w:r>
            <w:proofErr w:type="gramStart"/>
            <w:r>
              <w:rPr>
                <w:rFonts w:hint="eastAsia"/>
                <w:szCs w:val="24"/>
              </w:rPr>
              <w:t>至今同</w:t>
            </w:r>
            <w:proofErr w:type="gramEnd"/>
            <w:r>
              <w:rPr>
                <w:rFonts w:hint="eastAsia"/>
                <w:szCs w:val="24"/>
              </w:rPr>
              <w:t>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w:t>
            </w:r>
            <w:proofErr w:type="gramStart"/>
            <w:r>
              <w:rPr>
                <w:rFonts w:hint="eastAsia"/>
                <w:szCs w:val="24"/>
              </w:rPr>
              <w:t>关键页不清晰</w:t>
            </w:r>
            <w:proofErr w:type="gramEnd"/>
            <w:r>
              <w:rPr>
                <w:rFonts w:hint="eastAsia"/>
                <w:szCs w:val="24"/>
              </w:rPr>
              <w:t>者，该项不得分。</w:t>
            </w:r>
          </w:p>
          <w:p w14:paraId="1C24E34C" w14:textId="77777777" w:rsidR="0079607D" w:rsidRDefault="00000000">
            <w:pPr>
              <w:rPr>
                <w:szCs w:val="24"/>
              </w:rPr>
            </w:pPr>
            <w:r>
              <w:rPr>
                <w:rFonts w:hint="eastAsia"/>
                <w:szCs w:val="24"/>
              </w:rPr>
              <w:t>5</w:t>
            </w:r>
            <w:r>
              <w:rPr>
                <w:rFonts w:hint="eastAsia"/>
                <w:szCs w:val="24"/>
              </w:rPr>
              <w:t>、售后服务：</w:t>
            </w:r>
            <w:r>
              <w:rPr>
                <w:rFonts w:hint="eastAsia"/>
                <w:szCs w:val="24"/>
              </w:rPr>
              <w:t>9</w:t>
            </w:r>
            <w:r>
              <w:rPr>
                <w:rFonts w:hint="eastAsia"/>
                <w:szCs w:val="24"/>
              </w:rPr>
              <w:t>分</w:t>
            </w:r>
          </w:p>
          <w:p w14:paraId="4E30A3D0" w14:textId="77777777" w:rsidR="0079607D" w:rsidRDefault="00000000">
            <w:pPr>
              <w:rPr>
                <w:szCs w:val="24"/>
              </w:rPr>
            </w:pPr>
            <w:r>
              <w:rPr>
                <w:rFonts w:hint="eastAsia"/>
                <w:bCs/>
                <w:szCs w:val="24"/>
              </w:rPr>
              <w:t>5.1</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3B094E29" w14:textId="77777777" w:rsidR="0079607D" w:rsidRDefault="00000000">
            <w:pPr>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6F084E70" w14:textId="77777777" w:rsidR="0079607D" w:rsidRDefault="00000000">
            <w:pPr>
              <w:rPr>
                <w:szCs w:val="24"/>
              </w:rPr>
            </w:pPr>
            <w:r>
              <w:rPr>
                <w:rFonts w:hint="eastAsia"/>
                <w:szCs w:val="24"/>
              </w:rPr>
              <w:t>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2CB60CD5" w14:textId="77777777" w:rsidR="0079607D" w:rsidRDefault="00000000">
            <w:pPr>
              <w:rPr>
                <w:szCs w:val="24"/>
              </w:rPr>
            </w:pPr>
            <w:r>
              <w:rPr>
                <w:rFonts w:hint="eastAsia"/>
                <w:szCs w:val="24"/>
              </w:rPr>
              <w:t>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5F1721D1" w14:textId="77777777" w:rsidR="0079607D" w:rsidRDefault="00000000">
            <w:pPr>
              <w:rPr>
                <w:szCs w:val="24"/>
              </w:rPr>
            </w:pPr>
            <w:r>
              <w:rPr>
                <w:rFonts w:hint="eastAsia"/>
                <w:szCs w:val="24"/>
              </w:rPr>
              <w:t>3</w:t>
            </w:r>
            <w:r>
              <w:rPr>
                <w:rFonts w:hint="eastAsia"/>
                <w:szCs w:val="24"/>
              </w:rPr>
              <w:t>）售后方案表述简单，人员配备有所欠缺、设备配备一般者得</w:t>
            </w:r>
            <w:r>
              <w:rPr>
                <w:rFonts w:hint="eastAsia"/>
                <w:szCs w:val="24"/>
              </w:rPr>
              <w:t>1</w:t>
            </w:r>
            <w:r>
              <w:rPr>
                <w:rFonts w:hint="eastAsia"/>
                <w:szCs w:val="24"/>
              </w:rPr>
              <w:t>分；</w:t>
            </w:r>
          </w:p>
          <w:p w14:paraId="157931FC" w14:textId="77777777" w:rsidR="0079607D" w:rsidRDefault="00000000">
            <w:pPr>
              <w:rPr>
                <w:szCs w:val="24"/>
              </w:rPr>
            </w:pPr>
            <w:r>
              <w:rPr>
                <w:rFonts w:hint="eastAsia"/>
                <w:szCs w:val="24"/>
              </w:rPr>
              <w:t>4</w:t>
            </w:r>
            <w:r>
              <w:rPr>
                <w:rFonts w:hint="eastAsia"/>
                <w:szCs w:val="24"/>
              </w:rPr>
              <w:t>）未提供服务方案的不得分。</w:t>
            </w:r>
          </w:p>
          <w:p w14:paraId="657F48F7" w14:textId="77777777" w:rsidR="0079607D" w:rsidRDefault="00000000">
            <w:pPr>
              <w:rPr>
                <w:bCs/>
                <w:szCs w:val="24"/>
              </w:rPr>
            </w:pPr>
            <w:r>
              <w:rPr>
                <w:rFonts w:hint="eastAsia"/>
                <w:bCs/>
                <w:szCs w:val="24"/>
              </w:rPr>
              <w:t>5.2</w:t>
            </w:r>
            <w:r>
              <w:rPr>
                <w:rFonts w:hint="eastAsia"/>
                <w:bCs/>
                <w:szCs w:val="24"/>
              </w:rPr>
              <w:t>、质保期（</w:t>
            </w:r>
            <w:r>
              <w:rPr>
                <w:rFonts w:hint="eastAsia"/>
                <w:bCs/>
                <w:szCs w:val="24"/>
              </w:rPr>
              <w:t>2</w:t>
            </w:r>
            <w:r>
              <w:rPr>
                <w:rFonts w:hint="eastAsia"/>
                <w:bCs/>
                <w:szCs w:val="24"/>
              </w:rPr>
              <w:t>分）：</w:t>
            </w:r>
          </w:p>
          <w:p w14:paraId="5F1F2350" w14:textId="77777777" w:rsidR="0079607D" w:rsidRDefault="00000000">
            <w:pPr>
              <w:rPr>
                <w:szCs w:val="24"/>
              </w:rPr>
            </w:pPr>
            <w:r>
              <w:rPr>
                <w:rFonts w:hint="eastAsia"/>
                <w:szCs w:val="24"/>
              </w:rPr>
              <w:t>5.2.1</w:t>
            </w:r>
            <w:r>
              <w:rPr>
                <w:rFonts w:hint="eastAsia"/>
                <w:szCs w:val="24"/>
              </w:rPr>
              <w:t>投标人提供的售后服务</w:t>
            </w:r>
            <w:proofErr w:type="gramStart"/>
            <w:r>
              <w:rPr>
                <w:rFonts w:hint="eastAsia"/>
                <w:szCs w:val="24"/>
              </w:rPr>
              <w:t>承诺书需响应</w:t>
            </w:r>
            <w:proofErr w:type="gramEnd"/>
            <w:r>
              <w:rPr>
                <w:rFonts w:hint="eastAsia"/>
                <w:szCs w:val="24"/>
              </w:rPr>
              <w:t>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716CED19" w14:textId="77777777" w:rsidR="0079607D" w:rsidRDefault="0079607D">
      <w:pPr>
        <w:jc w:val="left"/>
        <w:rPr>
          <w:rFonts w:hAnsi="宋体" w:cs="宋体" w:hint="eastAsia"/>
          <w:bCs/>
          <w:color w:val="000000"/>
          <w:w w:val="90"/>
          <w:sz w:val="18"/>
          <w:szCs w:val="16"/>
        </w:rPr>
      </w:pPr>
    </w:p>
    <w:p w14:paraId="7AD0C7F2" w14:textId="77777777" w:rsidR="0079607D" w:rsidRDefault="0079607D">
      <w:pPr>
        <w:jc w:val="left"/>
        <w:rPr>
          <w:rFonts w:hAnsi="宋体" w:cs="宋体" w:hint="eastAsia"/>
          <w:bCs/>
          <w:color w:val="000000"/>
          <w:w w:val="90"/>
          <w:sz w:val="18"/>
          <w:szCs w:val="16"/>
        </w:rPr>
      </w:pPr>
    </w:p>
    <w:p w14:paraId="36939676" w14:textId="77777777" w:rsidR="0079607D" w:rsidRDefault="00000000">
      <w:pPr>
        <w:jc w:val="left"/>
        <w:rPr>
          <w:rFonts w:hAnsi="宋体" w:cs="宋体" w:hint="eastAsia"/>
          <w:bCs/>
          <w:color w:val="000000"/>
          <w:w w:val="90"/>
          <w:sz w:val="18"/>
          <w:szCs w:val="16"/>
        </w:rPr>
      </w:pPr>
      <w:r>
        <w:rPr>
          <w:rFonts w:hAnsi="宋体" w:cs="宋体" w:hint="eastAsia"/>
          <w:bCs/>
          <w:color w:val="000000"/>
          <w:w w:val="90"/>
          <w:sz w:val="18"/>
          <w:szCs w:val="16"/>
        </w:rPr>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56FFF6F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proofErr w:type="gramStart"/>
      <w:r>
        <w:rPr>
          <w:rFonts w:hAnsi="宋体" w:cs="宋体" w:hint="eastAsia"/>
          <w:bCs/>
          <w:color w:val="000000"/>
          <w:w w:val="90"/>
          <w:sz w:val="18"/>
          <w:szCs w:val="16"/>
        </w:rPr>
        <w:t>微企业</w:t>
      </w:r>
      <w:proofErr w:type="gramEnd"/>
      <w:r>
        <w:rPr>
          <w:rFonts w:hAnsi="宋体" w:cs="宋体" w:hint="eastAsia"/>
          <w:bCs/>
          <w:color w:val="000000"/>
          <w:w w:val="90"/>
          <w:sz w:val="18"/>
          <w:szCs w:val="16"/>
        </w:rPr>
        <w:t>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w:t>
      </w:r>
      <w:r>
        <w:rPr>
          <w:rFonts w:hAnsi="宋体" w:cs="宋体" w:hint="eastAsia"/>
          <w:bCs/>
          <w:color w:val="000000"/>
          <w:w w:val="90"/>
          <w:sz w:val="18"/>
          <w:szCs w:val="16"/>
        </w:rPr>
        <w:lastRenderedPageBreak/>
        <w:t>扣除）。</w:t>
      </w:r>
    </w:p>
    <w:p w14:paraId="34B27A96"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E1594F3" w14:textId="77777777" w:rsidR="0079607D"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制造，即货物由小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生产且使用该小</w:t>
      </w:r>
      <w:proofErr w:type="gramStart"/>
      <w:r>
        <w:rPr>
          <w:rFonts w:hAnsi="宋体" w:cs="宋体" w:hint="eastAsia"/>
          <w:b/>
          <w:color w:val="000000"/>
          <w:w w:val="90"/>
          <w:sz w:val="18"/>
        </w:rPr>
        <w:t>微企业</w:t>
      </w:r>
      <w:proofErr w:type="gramEnd"/>
      <w:r>
        <w:rPr>
          <w:rFonts w:hAnsi="宋体" w:cs="宋体" w:hint="eastAsia"/>
          <w:b/>
          <w:color w:val="000000"/>
          <w:w w:val="90"/>
          <w:sz w:val="18"/>
        </w:rPr>
        <w:t>商号或者注册商标；</w:t>
      </w:r>
    </w:p>
    <w:p w14:paraId="5CFFFA8E" w14:textId="77777777" w:rsidR="0079607D"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承接，即提供服务的人员为小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依照《中华人民共和国劳动合同法》订立劳动合同的从业人员。</w:t>
      </w:r>
    </w:p>
    <w:p w14:paraId="633BEFFA"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w:t>
      </w:r>
      <w:proofErr w:type="gramStart"/>
      <w:r>
        <w:rPr>
          <w:rFonts w:hAnsi="宋体" w:cs="宋体" w:hint="eastAsia"/>
          <w:bCs/>
          <w:color w:val="000000"/>
          <w:w w:val="90"/>
          <w:sz w:val="18"/>
        </w:rPr>
        <w:t>式参加</w:t>
      </w:r>
      <w:proofErr w:type="gramEnd"/>
      <w:r>
        <w:rPr>
          <w:rFonts w:hAnsi="宋体" w:cs="宋体" w:hint="eastAsia"/>
          <w:bCs/>
          <w:color w:val="000000"/>
          <w:w w:val="90"/>
          <w:sz w:val="18"/>
        </w:rPr>
        <w:t>政府采购活动，联合体各方均为中小企业的，联合体视同中小企业。其中，联合体各方均为小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的，联合体视同小微企业。接受大中型企业与小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组成联合体或者允许大中型企业向一家或者多家小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分包的采购项目，对于联合协议或者分包意向协议约定小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与联合体内其他企业、分包企业之间存在直接控股、管理关系的，不享受价格扣除优惠政策。</w:t>
      </w:r>
    </w:p>
    <w:p w14:paraId="0D723439"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714A1F7C"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43A6BB67" w14:textId="77777777" w:rsidR="0079607D"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6E7032DC"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w:t>
      </w:r>
      <w:proofErr w:type="gramStart"/>
      <w:r>
        <w:rPr>
          <w:rFonts w:hAnsi="宋体" w:cs="宋体" w:hint="eastAsia"/>
          <w:bCs/>
          <w:color w:val="000000"/>
          <w:w w:val="90"/>
          <w:sz w:val="18"/>
          <w:szCs w:val="16"/>
        </w:rPr>
        <w:t>国家发改委</w:t>
      </w:r>
      <w:proofErr w:type="gramEnd"/>
      <w:r>
        <w:rPr>
          <w:rFonts w:hAnsi="宋体" w:cs="宋体" w:hint="eastAsia"/>
          <w:bCs/>
          <w:color w:val="000000"/>
          <w:w w:val="90"/>
          <w:sz w:val="18"/>
          <w:szCs w:val="16"/>
        </w:rPr>
        <w:t>《节能产品政府采购实施意见》，投标产品属于《节能产品政府采购清单》（最新一期）内的政府采购的节能产品，对相应产品的价格给予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615C16F5"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24E9AAB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3347160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49250BCB"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2D425140" w14:textId="77777777" w:rsidR="0079607D"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1"/>
      <w:bookmarkEnd w:id="2"/>
      <w:bookmarkEnd w:id="3"/>
    </w:p>
    <w:p w14:paraId="6433CA4E" w14:textId="77777777" w:rsidR="0079607D" w:rsidRDefault="0079607D">
      <w:pPr>
        <w:rPr>
          <w:rFonts w:hAnsi="宋体" w:cs="宋体" w:hint="eastAsia"/>
          <w:bCs/>
          <w:color w:val="000000"/>
          <w:w w:val="90"/>
          <w:sz w:val="18"/>
          <w:szCs w:val="16"/>
        </w:rPr>
      </w:pPr>
    </w:p>
    <w:p w14:paraId="31E50C2C" w14:textId="77777777" w:rsidR="0079607D" w:rsidRDefault="00000000">
      <w:pPr>
        <w:numPr>
          <w:ilvl w:val="0"/>
          <w:numId w:val="4"/>
        </w:numPr>
        <w:jc w:val="left"/>
        <w:rPr>
          <w:b/>
          <w:bCs/>
          <w:color w:val="000000"/>
          <w:sz w:val="24"/>
          <w:szCs w:val="24"/>
        </w:rPr>
      </w:pPr>
      <w:proofErr w:type="gramStart"/>
      <w:r>
        <w:rPr>
          <w:rFonts w:hint="eastAsia"/>
          <w:b/>
          <w:bCs/>
          <w:color w:val="000000"/>
          <w:sz w:val="24"/>
          <w:szCs w:val="24"/>
        </w:rPr>
        <w:t>拟签订</w:t>
      </w:r>
      <w:proofErr w:type="gramEnd"/>
      <w:r>
        <w:rPr>
          <w:rFonts w:hint="eastAsia"/>
          <w:b/>
          <w:bCs/>
          <w:color w:val="000000"/>
          <w:sz w:val="24"/>
          <w:szCs w:val="24"/>
        </w:rPr>
        <w:t>的合同文本（供参考）</w:t>
      </w:r>
    </w:p>
    <w:p w14:paraId="3B10B4CC" w14:textId="77777777" w:rsidR="0079607D" w:rsidRDefault="0079607D">
      <w:pPr>
        <w:rPr>
          <w:rFonts w:hAnsi="宋体" w:cs="宋体" w:hint="eastAsia"/>
          <w:bCs/>
          <w:color w:val="000000"/>
          <w:w w:val="90"/>
          <w:sz w:val="18"/>
          <w:szCs w:val="16"/>
        </w:rPr>
      </w:pPr>
    </w:p>
    <w:p w14:paraId="0AF4D486" w14:textId="77777777" w:rsidR="0079607D" w:rsidRDefault="0079607D">
      <w:pPr>
        <w:spacing w:line="360" w:lineRule="auto"/>
        <w:rPr>
          <w:rFonts w:ascii="宋体" w:hAnsi="宋体" w:cs="宋体" w:hint="eastAsia"/>
          <w:b/>
          <w:bCs/>
          <w:vanish/>
          <w:color w:val="000000" w:themeColor="text1"/>
          <w:sz w:val="18"/>
          <w:szCs w:val="18"/>
        </w:rPr>
      </w:pPr>
    </w:p>
    <w:p w14:paraId="6D89C7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59A674FF"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61E33FD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2865"/>
        <w:gridCol w:w="708"/>
        <w:gridCol w:w="1560"/>
        <w:gridCol w:w="1584"/>
        <w:gridCol w:w="1742"/>
      </w:tblGrid>
      <w:tr w:rsidR="0079607D" w14:paraId="5713CDCD" w14:textId="77777777">
        <w:trPr>
          <w:trHeight w:val="347"/>
          <w:jc w:val="center"/>
        </w:trPr>
        <w:tc>
          <w:tcPr>
            <w:tcW w:w="1719" w:type="dxa"/>
            <w:tcBorders>
              <w:top w:val="single" w:sz="4" w:space="0" w:color="auto"/>
              <w:left w:val="single" w:sz="4" w:space="0" w:color="auto"/>
              <w:bottom w:val="single" w:sz="4" w:space="0" w:color="auto"/>
              <w:right w:val="single" w:sz="4" w:space="0" w:color="auto"/>
            </w:tcBorders>
            <w:noWrap/>
            <w:vAlign w:val="center"/>
          </w:tcPr>
          <w:p w14:paraId="6615EA55"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设备名称</w:t>
            </w:r>
          </w:p>
        </w:tc>
        <w:tc>
          <w:tcPr>
            <w:tcW w:w="2865" w:type="dxa"/>
            <w:tcBorders>
              <w:top w:val="single" w:sz="4" w:space="0" w:color="auto"/>
              <w:left w:val="single" w:sz="4" w:space="0" w:color="auto"/>
              <w:bottom w:val="single" w:sz="4" w:space="0" w:color="auto"/>
              <w:right w:val="single" w:sz="4" w:space="0" w:color="auto"/>
            </w:tcBorders>
            <w:noWrap/>
            <w:vAlign w:val="center"/>
          </w:tcPr>
          <w:p w14:paraId="71CBB20A" w14:textId="77777777" w:rsidR="0079607D" w:rsidRDefault="00000000">
            <w:pPr>
              <w:rPr>
                <w:rFonts w:ascii="宋体" w:hAnsi="宋体" w:cs="仿宋" w:hint="eastAsia"/>
                <w:sz w:val="18"/>
                <w:szCs w:val="18"/>
              </w:rPr>
            </w:pPr>
            <w:r>
              <w:rPr>
                <w:rFonts w:ascii="宋体" w:hAnsi="宋体" w:cs="仿宋" w:hint="eastAsia"/>
                <w:sz w:val="18"/>
                <w:szCs w:val="18"/>
              </w:rPr>
              <w:t>品牌、规格型号、注册证号、产地</w:t>
            </w:r>
          </w:p>
        </w:tc>
        <w:tc>
          <w:tcPr>
            <w:tcW w:w="708" w:type="dxa"/>
            <w:tcBorders>
              <w:top w:val="single" w:sz="4" w:space="0" w:color="auto"/>
              <w:left w:val="single" w:sz="4" w:space="0" w:color="auto"/>
              <w:bottom w:val="single" w:sz="4" w:space="0" w:color="auto"/>
              <w:right w:val="single" w:sz="4" w:space="0" w:color="auto"/>
            </w:tcBorders>
            <w:noWrap/>
            <w:vAlign w:val="center"/>
          </w:tcPr>
          <w:p w14:paraId="2E7A30CE" w14:textId="77777777" w:rsidR="0079607D" w:rsidRDefault="00000000">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20AF1C64" w14:textId="77777777" w:rsidR="0079607D" w:rsidRDefault="00000000">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78E0DBBA" w14:textId="77777777" w:rsidR="0079607D" w:rsidRDefault="00000000">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55A5FA3"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79607D" w14:paraId="07F9D8B7" w14:textId="77777777">
        <w:trPr>
          <w:trHeight w:val="400"/>
          <w:jc w:val="center"/>
        </w:trPr>
        <w:tc>
          <w:tcPr>
            <w:tcW w:w="1719" w:type="dxa"/>
            <w:tcBorders>
              <w:top w:val="single" w:sz="4" w:space="0" w:color="auto"/>
              <w:left w:val="single" w:sz="4" w:space="0" w:color="auto"/>
              <w:bottom w:val="single" w:sz="4" w:space="0" w:color="auto"/>
              <w:right w:val="single" w:sz="4" w:space="0" w:color="auto"/>
            </w:tcBorders>
            <w:noWrap/>
            <w:vAlign w:val="center"/>
          </w:tcPr>
          <w:p w14:paraId="2DCB064B" w14:textId="77777777" w:rsidR="0079607D" w:rsidRDefault="0079607D">
            <w:pPr>
              <w:rPr>
                <w:rFonts w:ascii="宋体" w:hAnsi="宋体" w:cs="仿宋" w:hint="eastAsia"/>
                <w:sz w:val="18"/>
                <w:szCs w:val="18"/>
              </w:rPr>
            </w:pPr>
          </w:p>
        </w:tc>
        <w:tc>
          <w:tcPr>
            <w:tcW w:w="2865" w:type="dxa"/>
            <w:tcBorders>
              <w:top w:val="single" w:sz="4" w:space="0" w:color="auto"/>
              <w:left w:val="single" w:sz="4" w:space="0" w:color="auto"/>
              <w:bottom w:val="single" w:sz="4" w:space="0" w:color="auto"/>
              <w:right w:val="single" w:sz="4" w:space="0" w:color="auto"/>
            </w:tcBorders>
            <w:noWrap/>
            <w:vAlign w:val="center"/>
          </w:tcPr>
          <w:p w14:paraId="60BD3666" w14:textId="77777777" w:rsidR="0079607D" w:rsidRDefault="0079607D">
            <w:pPr>
              <w:rPr>
                <w:rFonts w:ascii="宋体" w:hAnsi="宋体" w:cs="仿宋" w:hint="eastAsia"/>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55DCC803" w14:textId="77777777" w:rsidR="0079607D" w:rsidRDefault="0079607D">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11F1F695" w14:textId="77777777" w:rsidR="0079607D" w:rsidRDefault="0079607D">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0A8D5D4B" w14:textId="77777777" w:rsidR="0079607D" w:rsidRDefault="0079607D">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6C40AB55" w14:textId="77777777" w:rsidR="0079607D" w:rsidRDefault="0079607D">
            <w:pPr>
              <w:jc w:val="center"/>
              <w:rPr>
                <w:rFonts w:ascii="宋体" w:hAnsi="宋体" w:cs="仿宋" w:hint="eastAsia"/>
                <w:sz w:val="18"/>
                <w:szCs w:val="18"/>
              </w:rPr>
            </w:pPr>
          </w:p>
        </w:tc>
      </w:tr>
      <w:tr w:rsidR="0079607D" w14:paraId="4ACDFD06" w14:textId="77777777">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16FB894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元         大写：（人民币）   元整                 、</w:t>
            </w:r>
          </w:p>
        </w:tc>
      </w:tr>
    </w:tbl>
    <w:p w14:paraId="5B70AAAA"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0C5033A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7BDA0C64"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771A5528"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4841D10C"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1FFD9A65"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5F18D0C8" w14:textId="77777777" w:rsidR="0079607D" w:rsidRDefault="00000000">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560E7C6B"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w:t>
      </w:r>
      <w:proofErr w:type="gramStart"/>
      <w:r>
        <w:rPr>
          <w:rFonts w:ascii="宋体" w:hAnsi="宋体" w:cs="仿宋" w:hint="eastAsia"/>
          <w:sz w:val="18"/>
          <w:szCs w:val="18"/>
        </w:rPr>
        <w:t>上门维保服务</w:t>
      </w:r>
      <w:proofErr w:type="gramEnd"/>
      <w:r>
        <w:rPr>
          <w:rFonts w:ascii="宋体" w:hAnsi="宋体" w:cs="仿宋" w:hint="eastAsia"/>
          <w:sz w:val="18"/>
          <w:szCs w:val="18"/>
        </w:rPr>
        <w:t>，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04C80711"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无论在保修期内还是保修期外，</w:t>
      </w:r>
      <w:proofErr w:type="gramStart"/>
      <w:r>
        <w:rPr>
          <w:rFonts w:ascii="宋体" w:hAnsi="宋体" w:cs="仿宋" w:hint="eastAsia"/>
          <w:sz w:val="18"/>
          <w:szCs w:val="18"/>
        </w:rPr>
        <w:t>乙方均</w:t>
      </w:r>
      <w:proofErr w:type="gramEnd"/>
      <w:r>
        <w:rPr>
          <w:rFonts w:ascii="宋体" w:hAnsi="宋体" w:cs="仿宋" w:hint="eastAsia"/>
          <w:sz w:val="18"/>
          <w:szCs w:val="18"/>
        </w:rPr>
        <w:t>承诺上门维修，乙方工程师至甲方维修本器械，必须事先与甲方设备管理部门取得联系，并做相应登记；在维修过程中与甲方工程师共同完成维修工作。否则引起的一切责任由乙方负责。为保证设备正常运行，乙方承诺在器械的使用寿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则因备件问题导致设备无法正常使用，甲方有权向乙方追索全部损失。</w:t>
      </w:r>
    </w:p>
    <w:p w14:paraId="08C3C3C3"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w:t>
      </w:r>
      <w:r>
        <w:rPr>
          <w:rFonts w:ascii="宋体" w:hAnsi="宋体" w:cs="仿宋" w:hint="eastAsia"/>
          <w:sz w:val="18"/>
          <w:szCs w:val="18"/>
        </w:rPr>
        <w:lastRenderedPageBreak/>
        <w:t>险和费用由乙方承担。如有特殊情况，乙方应立即电话通知甲方不能响应的原因，在获得甲方同意后，才可推迟响应时间。</w:t>
      </w:r>
    </w:p>
    <w:p w14:paraId="5939C63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1876E7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248AD636"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7D488C1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w:t>
      </w:r>
      <w:proofErr w:type="gramStart"/>
      <w:r>
        <w:rPr>
          <w:rFonts w:ascii="宋体" w:hAnsi="宋体" w:cs="仿宋" w:hint="eastAsia"/>
          <w:sz w:val="18"/>
          <w:szCs w:val="18"/>
        </w:rPr>
        <w:t>担由于</w:t>
      </w:r>
      <w:proofErr w:type="gramEnd"/>
      <w:r>
        <w:rPr>
          <w:rFonts w:ascii="宋体" w:hAnsi="宋体" w:cs="仿宋" w:hint="eastAsia"/>
          <w:sz w:val="18"/>
          <w:szCs w:val="18"/>
        </w:rPr>
        <w:t>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63332A37"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乙方免费提供全套资料，</w:t>
      </w:r>
      <w:proofErr w:type="gramStart"/>
      <w:r>
        <w:rPr>
          <w:rFonts w:ascii="宋体" w:hAnsi="宋体" w:cs="仿宋" w:hint="eastAsia"/>
          <w:sz w:val="18"/>
          <w:szCs w:val="18"/>
        </w:rPr>
        <w:t>含医疗</w:t>
      </w:r>
      <w:proofErr w:type="gramEnd"/>
      <w:r>
        <w:rPr>
          <w:rFonts w:ascii="宋体" w:hAnsi="宋体" w:cs="仿宋" w:hint="eastAsia"/>
          <w:sz w:val="18"/>
          <w:szCs w:val="18"/>
        </w:rPr>
        <w:t>器械注册证、医疗器械生产许可证、医疗器械经营许可证、生产厂家营业执照、供应商营业执照、供应</w:t>
      </w:r>
      <w:proofErr w:type="gramStart"/>
      <w:r>
        <w:rPr>
          <w:rFonts w:ascii="宋体" w:hAnsi="宋体" w:cs="仿宋" w:hint="eastAsia"/>
          <w:sz w:val="18"/>
          <w:szCs w:val="18"/>
        </w:rPr>
        <w:t>商医疗</w:t>
      </w:r>
      <w:proofErr w:type="gramEnd"/>
      <w:r>
        <w:rPr>
          <w:rFonts w:ascii="宋体" w:hAnsi="宋体" w:cs="仿宋" w:hint="eastAsia"/>
          <w:sz w:val="18"/>
          <w:szCs w:val="18"/>
        </w:rPr>
        <w:t>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3CE7747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166CF0EC"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6C635DD5"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3B1394E3"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7943A081"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32715F1D"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425AA4E4"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2A749200"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5511D54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2830D9DE"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7522ECE4"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57E6DF76"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4F179CCA"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57E6D2F0"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4D372E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58EECC5D" w14:textId="77777777" w:rsidR="0079607D" w:rsidRDefault="00000000">
      <w:pPr>
        <w:pStyle w:val="4"/>
        <w:ind w:firstLineChars="1200" w:firstLine="3373"/>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r>
        <w:rPr>
          <w:rFonts w:ascii="宋体" w:hAnsi="宋体" w:cs="宋体" w:hint="eastAsia"/>
          <w:color w:val="000000"/>
          <w:szCs w:val="28"/>
        </w:rPr>
        <w:t xml:space="preserve">  </w:t>
      </w:r>
    </w:p>
    <w:p w14:paraId="5C230099"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45DACE3D"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7626E022"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4C7180B8"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39640329"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w:t>
      </w:r>
      <w:proofErr w:type="gramStart"/>
      <w:r>
        <w:rPr>
          <w:rFonts w:ascii="宋体" w:hAnsi="宋体" w:cs="宋体" w:hint="eastAsia"/>
          <w:b/>
          <w:color w:val="000000"/>
          <w:sz w:val="18"/>
          <w:szCs w:val="18"/>
        </w:rPr>
        <w:t>按供应</w:t>
      </w:r>
      <w:proofErr w:type="gramEnd"/>
      <w:r>
        <w:rPr>
          <w:rFonts w:ascii="宋体" w:hAnsi="宋体" w:cs="宋体" w:hint="eastAsia"/>
          <w:b/>
          <w:color w:val="000000"/>
          <w:sz w:val="18"/>
          <w:szCs w:val="18"/>
        </w:rPr>
        <w:t>商须知以及前附表中规定的语言和份数提交。</w:t>
      </w:r>
    </w:p>
    <w:p w14:paraId="4CDA2073" w14:textId="77777777" w:rsidR="0079607D" w:rsidRDefault="00000000">
      <w:pPr>
        <w:numPr>
          <w:ilvl w:val="0"/>
          <w:numId w:val="5"/>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671BAC79" w14:textId="77777777" w:rsidR="0079607D"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79607D" w14:paraId="0676FEF4" w14:textId="77777777">
        <w:trPr>
          <w:trHeight w:val="90"/>
          <w:jc w:val="center"/>
        </w:trPr>
        <w:tc>
          <w:tcPr>
            <w:tcW w:w="8597" w:type="dxa"/>
          </w:tcPr>
          <w:p w14:paraId="2BB48FD9" w14:textId="77777777" w:rsidR="0079607D"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proofErr w:type="spellStart"/>
            <w:r>
              <w:rPr>
                <w:rFonts w:ascii="宋体" w:hAnsi="宋体" w:hint="eastAsia"/>
                <w:b/>
                <w:color w:val="000000"/>
                <w:kern w:val="0"/>
                <w:sz w:val="18"/>
                <w:szCs w:val="18"/>
                <w:lang w:eastAsia="en-US" w:bidi="en-US"/>
              </w:rPr>
              <w:t>项目</w:t>
            </w:r>
            <w:proofErr w:type="spellEnd"/>
          </w:p>
        </w:tc>
        <w:tc>
          <w:tcPr>
            <w:tcW w:w="2325" w:type="dxa"/>
          </w:tcPr>
          <w:p w14:paraId="48FF5544" w14:textId="77777777" w:rsidR="0079607D"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79607D" w14:paraId="5C4A91D5" w14:textId="77777777">
        <w:trPr>
          <w:trHeight w:val="90"/>
          <w:jc w:val="center"/>
        </w:trPr>
        <w:tc>
          <w:tcPr>
            <w:tcW w:w="8597" w:type="dxa"/>
          </w:tcPr>
          <w:p w14:paraId="1E1F83AD" w14:textId="77777777" w:rsidR="0079607D"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A0B3DB1" w14:textId="77777777" w:rsidR="0079607D" w:rsidRDefault="0079607D">
            <w:pPr>
              <w:snapToGrid w:val="0"/>
              <w:rPr>
                <w:rFonts w:ascii="宋体" w:hAnsi="宋体" w:hint="eastAsia"/>
                <w:b/>
                <w:color w:val="000000"/>
                <w:kern w:val="0"/>
                <w:sz w:val="18"/>
                <w:szCs w:val="18"/>
                <w:lang w:bidi="en-US"/>
              </w:rPr>
            </w:pPr>
          </w:p>
        </w:tc>
      </w:tr>
      <w:tr w:rsidR="0079607D" w14:paraId="160660D4" w14:textId="77777777">
        <w:trPr>
          <w:trHeight w:val="320"/>
          <w:jc w:val="center"/>
        </w:trPr>
        <w:tc>
          <w:tcPr>
            <w:tcW w:w="8597" w:type="dxa"/>
          </w:tcPr>
          <w:p w14:paraId="33C96CC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515DC975" w14:textId="77777777" w:rsidR="0079607D" w:rsidRDefault="0079607D">
            <w:pPr>
              <w:snapToGrid w:val="0"/>
              <w:rPr>
                <w:rFonts w:ascii="宋体" w:hAnsi="宋体" w:hint="eastAsia"/>
                <w:color w:val="000000"/>
                <w:sz w:val="18"/>
                <w:szCs w:val="18"/>
              </w:rPr>
            </w:pPr>
          </w:p>
        </w:tc>
      </w:tr>
      <w:tr w:rsidR="0079607D" w14:paraId="73A2BEAD" w14:textId="77777777">
        <w:trPr>
          <w:trHeight w:val="280"/>
          <w:jc w:val="center"/>
        </w:trPr>
        <w:tc>
          <w:tcPr>
            <w:tcW w:w="8597" w:type="dxa"/>
          </w:tcPr>
          <w:p w14:paraId="0DBD57E5"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33E1AC7B" w14:textId="77777777" w:rsidR="0079607D" w:rsidRDefault="0079607D">
            <w:pPr>
              <w:snapToGrid w:val="0"/>
              <w:rPr>
                <w:rFonts w:ascii="宋体" w:hAnsi="宋体" w:hint="eastAsia"/>
                <w:color w:val="000000"/>
                <w:sz w:val="18"/>
                <w:szCs w:val="18"/>
              </w:rPr>
            </w:pPr>
          </w:p>
        </w:tc>
      </w:tr>
      <w:tr w:rsidR="0079607D" w14:paraId="03155268" w14:textId="77777777">
        <w:trPr>
          <w:trHeight w:val="176"/>
          <w:jc w:val="center"/>
        </w:trPr>
        <w:tc>
          <w:tcPr>
            <w:tcW w:w="8597" w:type="dxa"/>
          </w:tcPr>
          <w:p w14:paraId="4579E47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703D849C" w14:textId="77777777" w:rsidR="0079607D" w:rsidRDefault="0079607D">
            <w:pPr>
              <w:snapToGrid w:val="0"/>
              <w:rPr>
                <w:rFonts w:ascii="宋体" w:hAnsi="宋体" w:hint="eastAsia"/>
                <w:color w:val="000000"/>
                <w:sz w:val="18"/>
                <w:szCs w:val="18"/>
              </w:rPr>
            </w:pPr>
          </w:p>
        </w:tc>
      </w:tr>
      <w:tr w:rsidR="0079607D" w14:paraId="743D7811" w14:textId="77777777">
        <w:trPr>
          <w:trHeight w:val="280"/>
          <w:jc w:val="center"/>
        </w:trPr>
        <w:tc>
          <w:tcPr>
            <w:tcW w:w="8597" w:type="dxa"/>
          </w:tcPr>
          <w:p w14:paraId="64070B76"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7D4FAA19" w14:textId="77777777" w:rsidR="0079607D" w:rsidRDefault="0079607D">
            <w:pPr>
              <w:snapToGrid w:val="0"/>
              <w:rPr>
                <w:rFonts w:ascii="宋体" w:hAnsi="宋体" w:hint="eastAsia"/>
                <w:color w:val="000000"/>
                <w:sz w:val="18"/>
                <w:szCs w:val="18"/>
              </w:rPr>
            </w:pPr>
          </w:p>
        </w:tc>
      </w:tr>
      <w:tr w:rsidR="0079607D" w14:paraId="2A3109AC" w14:textId="77777777">
        <w:trPr>
          <w:trHeight w:val="280"/>
          <w:jc w:val="center"/>
        </w:trPr>
        <w:tc>
          <w:tcPr>
            <w:tcW w:w="8597" w:type="dxa"/>
          </w:tcPr>
          <w:p w14:paraId="75340F18" w14:textId="77777777" w:rsidR="0079607D" w:rsidRDefault="00000000">
            <w:pPr>
              <w:widowControl/>
              <w:numPr>
                <w:ilvl w:val="0"/>
                <w:numId w:val="6"/>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693413B6" w14:textId="77777777" w:rsidR="0079607D"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0DE52109" w14:textId="77777777" w:rsidR="0079607D" w:rsidRDefault="0079607D">
            <w:pPr>
              <w:snapToGrid w:val="0"/>
              <w:rPr>
                <w:rFonts w:ascii="宋体" w:hAnsi="宋体" w:hint="eastAsia"/>
                <w:color w:val="000000"/>
                <w:sz w:val="18"/>
                <w:szCs w:val="18"/>
              </w:rPr>
            </w:pPr>
          </w:p>
        </w:tc>
      </w:tr>
      <w:tr w:rsidR="0079607D" w14:paraId="71E05420" w14:textId="77777777">
        <w:trPr>
          <w:trHeight w:val="280"/>
          <w:jc w:val="center"/>
        </w:trPr>
        <w:tc>
          <w:tcPr>
            <w:tcW w:w="8597" w:type="dxa"/>
          </w:tcPr>
          <w:p w14:paraId="364CD63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3CC1CCF3" w14:textId="77777777" w:rsidR="0079607D" w:rsidRDefault="0079607D">
            <w:pPr>
              <w:snapToGrid w:val="0"/>
              <w:rPr>
                <w:rFonts w:ascii="宋体" w:hAnsi="宋体" w:hint="eastAsia"/>
                <w:color w:val="000000"/>
                <w:sz w:val="18"/>
                <w:szCs w:val="18"/>
              </w:rPr>
            </w:pPr>
          </w:p>
        </w:tc>
      </w:tr>
    </w:tbl>
    <w:p w14:paraId="46084543" w14:textId="77777777" w:rsidR="0079607D"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4655FC12" w14:textId="77777777" w:rsidR="0079607D"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6BB42B7C" w14:textId="77777777" w:rsidR="0079607D"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79F511EE" w14:textId="77777777" w:rsidR="0079607D"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49BDC83A" w14:textId="77777777" w:rsidR="0079607D"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79607D" w14:paraId="175B220B" w14:textId="77777777">
        <w:trPr>
          <w:trHeight w:val="150"/>
        </w:trPr>
        <w:tc>
          <w:tcPr>
            <w:tcW w:w="4345" w:type="dxa"/>
          </w:tcPr>
          <w:p w14:paraId="10B74126" w14:textId="77777777" w:rsidR="0079607D"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proofErr w:type="spellStart"/>
            <w:r>
              <w:rPr>
                <w:rFonts w:ascii="宋体" w:hAnsi="宋体" w:hint="eastAsia"/>
                <w:b/>
                <w:color w:val="000000"/>
                <w:kern w:val="0"/>
                <w:sz w:val="18"/>
                <w:szCs w:val="18"/>
                <w:lang w:eastAsia="en-US" w:bidi="en-US"/>
              </w:rPr>
              <w:t>评分项目</w:t>
            </w:r>
            <w:proofErr w:type="spellEnd"/>
          </w:p>
        </w:tc>
        <w:tc>
          <w:tcPr>
            <w:tcW w:w="4305" w:type="dxa"/>
          </w:tcPr>
          <w:p w14:paraId="614B0DBE" w14:textId="77777777" w:rsidR="0079607D"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79607D" w14:paraId="5F9CDAEF" w14:textId="77777777">
        <w:trPr>
          <w:trHeight w:val="298"/>
        </w:trPr>
        <w:tc>
          <w:tcPr>
            <w:tcW w:w="4345" w:type="dxa"/>
          </w:tcPr>
          <w:p w14:paraId="1E35C8AE" w14:textId="77777777" w:rsidR="0079607D" w:rsidRDefault="0079607D">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10607608" w14:textId="77777777" w:rsidR="0079607D" w:rsidRDefault="0079607D">
            <w:pPr>
              <w:snapToGrid w:val="0"/>
              <w:rPr>
                <w:rFonts w:ascii="宋体" w:hAnsi="宋体" w:hint="eastAsia"/>
                <w:b/>
                <w:color w:val="000000"/>
                <w:kern w:val="0"/>
                <w:sz w:val="18"/>
                <w:szCs w:val="18"/>
                <w:lang w:bidi="en-US"/>
              </w:rPr>
            </w:pPr>
          </w:p>
        </w:tc>
      </w:tr>
      <w:tr w:rsidR="0079607D" w14:paraId="0329EE8D" w14:textId="77777777">
        <w:trPr>
          <w:trHeight w:val="320"/>
        </w:trPr>
        <w:tc>
          <w:tcPr>
            <w:tcW w:w="4345" w:type="dxa"/>
          </w:tcPr>
          <w:p w14:paraId="1F87EE59" w14:textId="77777777" w:rsidR="0079607D" w:rsidRDefault="0079607D">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3CCF98E9" w14:textId="77777777" w:rsidR="0079607D" w:rsidRDefault="0079607D">
            <w:pPr>
              <w:snapToGrid w:val="0"/>
              <w:rPr>
                <w:rFonts w:ascii="宋体" w:hAnsi="宋体" w:hint="eastAsia"/>
                <w:color w:val="000000"/>
                <w:sz w:val="18"/>
                <w:szCs w:val="18"/>
              </w:rPr>
            </w:pPr>
          </w:p>
        </w:tc>
      </w:tr>
      <w:tr w:rsidR="0079607D" w14:paraId="3801DB50" w14:textId="77777777">
        <w:trPr>
          <w:trHeight w:val="280"/>
        </w:trPr>
        <w:tc>
          <w:tcPr>
            <w:tcW w:w="4345" w:type="dxa"/>
          </w:tcPr>
          <w:p w14:paraId="7AB14AC5" w14:textId="77777777" w:rsidR="0079607D" w:rsidRDefault="0079607D">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E8E6692" w14:textId="77777777" w:rsidR="0079607D" w:rsidRDefault="0079607D">
            <w:pPr>
              <w:snapToGrid w:val="0"/>
              <w:rPr>
                <w:rFonts w:ascii="宋体" w:hAnsi="宋体" w:hint="eastAsia"/>
                <w:color w:val="000000"/>
                <w:sz w:val="18"/>
                <w:szCs w:val="18"/>
              </w:rPr>
            </w:pPr>
          </w:p>
        </w:tc>
      </w:tr>
    </w:tbl>
    <w:p w14:paraId="3A4751AC"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5D150382" w14:textId="77777777" w:rsidR="0079607D"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0A346BC5" w14:textId="77777777" w:rsidR="0079607D"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18171A5E" w14:textId="77777777" w:rsidR="0079607D"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495B4BA9"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w:t>
      </w:r>
      <w:proofErr w:type="gramStart"/>
      <w:r>
        <w:rPr>
          <w:rFonts w:ascii="宋体" w:hAnsi="宋体" w:cs="宋体" w:hint="eastAsia"/>
          <w:color w:val="000000"/>
          <w:sz w:val="18"/>
          <w:szCs w:val="18"/>
        </w:rPr>
        <w:t>人兹宣布</w:t>
      </w:r>
      <w:proofErr w:type="gramEnd"/>
      <w:r>
        <w:rPr>
          <w:rFonts w:ascii="宋体" w:hAnsi="宋体" w:cs="宋体" w:hint="eastAsia"/>
          <w:color w:val="000000"/>
          <w:sz w:val="18"/>
          <w:szCs w:val="18"/>
        </w:rPr>
        <w:t>同意如下：</w:t>
      </w:r>
    </w:p>
    <w:p w14:paraId="4E725F1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14B8021B" w14:textId="77777777" w:rsidR="0079607D"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7235711D"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0741654B"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w:t>
      </w:r>
      <w:proofErr w:type="gramStart"/>
      <w:r>
        <w:rPr>
          <w:rFonts w:ascii="宋体" w:hAnsi="宋体" w:cs="宋体" w:hint="eastAsia"/>
          <w:color w:val="000000"/>
          <w:sz w:val="18"/>
          <w:szCs w:val="18"/>
          <w:lang w:val="zh-CN"/>
        </w:rPr>
        <w:t>不</w:t>
      </w:r>
      <w:proofErr w:type="gramEnd"/>
      <w:r>
        <w:rPr>
          <w:rFonts w:ascii="宋体" w:hAnsi="宋体" w:cs="宋体" w:hint="eastAsia"/>
          <w:color w:val="000000"/>
          <w:sz w:val="18"/>
          <w:szCs w:val="18"/>
          <w:lang w:val="zh-CN"/>
        </w:rPr>
        <w:t>诚信和故意扰乱政府采购活动行为，我们将无条件接受处罚。</w:t>
      </w:r>
    </w:p>
    <w:p w14:paraId="72D7962E"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53A95BCB"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33368F8"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064EACFE"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34F36E9"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60FA49AE"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7CE98B86"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w:t>
      </w:r>
      <w:proofErr w:type="gramStart"/>
      <w:r>
        <w:rPr>
          <w:rFonts w:ascii="宋体" w:hAnsi="宋体" w:cs="宋体" w:hint="eastAsia"/>
          <w:color w:val="000000"/>
          <w:sz w:val="18"/>
          <w:szCs w:val="18"/>
        </w:rPr>
        <w:t>帐号</w:t>
      </w:r>
      <w:proofErr w:type="gramEnd"/>
      <w:r>
        <w:rPr>
          <w:rFonts w:ascii="宋体" w:hAnsi="宋体" w:cs="宋体" w:hint="eastAsia"/>
          <w:color w:val="000000"/>
          <w:sz w:val="18"/>
          <w:szCs w:val="18"/>
        </w:rPr>
        <w:t>为：</w:t>
      </w:r>
    </w:p>
    <w:p w14:paraId="269A826D"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108A550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25EDE28A"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3218838D"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7B93A2"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2CDB9EC5" w14:textId="77777777" w:rsidR="0079607D"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0066BB38"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00290A0C"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41731267"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7695C96D"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6B5D54E1"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768E265C" w14:textId="77777777" w:rsidR="0079607D"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8"/>
        <w:tblW w:w="0" w:type="auto"/>
        <w:tblLook w:val="04A0" w:firstRow="1" w:lastRow="0" w:firstColumn="1" w:lastColumn="0" w:noHBand="0" w:noVBand="1"/>
      </w:tblPr>
      <w:tblGrid>
        <w:gridCol w:w="5506"/>
        <w:gridCol w:w="5505"/>
      </w:tblGrid>
      <w:tr w:rsidR="0079607D" w14:paraId="31DABEAC" w14:textId="77777777">
        <w:trPr>
          <w:trHeight w:val="1729"/>
        </w:trPr>
        <w:tc>
          <w:tcPr>
            <w:tcW w:w="5580" w:type="dxa"/>
          </w:tcPr>
          <w:p w14:paraId="4662838B" w14:textId="77777777" w:rsidR="0079607D"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4C5D4988" w14:textId="77777777" w:rsidR="0079607D"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2FD1A547" w14:textId="77777777" w:rsidR="0079607D" w:rsidRDefault="00000000">
      <w:pPr>
        <w:rPr>
          <w:rFonts w:ascii="宋体" w:hAnsi="宋体" w:cs="宋体" w:hint="eastAsia"/>
          <w:b/>
          <w:color w:val="000000"/>
          <w:kern w:val="0"/>
          <w:sz w:val="18"/>
          <w:szCs w:val="18"/>
        </w:rPr>
      </w:pPr>
      <w:bookmarkStart w:id="6" w:name="_Toc499284719"/>
      <w:bookmarkStart w:id="7"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6"/>
    <w:bookmarkEnd w:id="7"/>
    <w:p w14:paraId="18BE51A3" w14:textId="77777777" w:rsidR="0079607D"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79607D" w14:paraId="426A3B28"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84EA092"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lastRenderedPageBreak/>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B72F062"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637CB64B" w14:textId="77777777" w:rsidR="0079607D" w:rsidRDefault="0079607D">
            <w:pPr>
              <w:widowControl/>
              <w:jc w:val="left"/>
              <w:rPr>
                <w:rFonts w:ascii="宋体" w:hAnsi="宋体" w:cs="宋体" w:hint="eastAsia"/>
                <w:color w:val="000000"/>
                <w:kern w:val="0"/>
                <w:sz w:val="18"/>
                <w:szCs w:val="18"/>
              </w:rPr>
            </w:pPr>
          </w:p>
        </w:tc>
      </w:tr>
      <w:tr w:rsidR="0079607D" w14:paraId="0B61BE4F"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006C3431"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21AFA4A"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000D574" w14:textId="77777777" w:rsidR="0079607D"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B09B002"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DB23A14"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96B0D1F"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4AE341D7"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79607D" w14:paraId="2B3FB66A"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FCE9113" w14:textId="77777777" w:rsidR="0079607D" w:rsidRDefault="0079607D">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72A05E77" w14:textId="77777777" w:rsidR="0079607D" w:rsidRDefault="0079607D">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D54EFE6" w14:textId="77777777" w:rsidR="0079607D" w:rsidRDefault="0079607D">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E83F6FE" w14:textId="77777777" w:rsidR="0079607D" w:rsidRDefault="0079607D">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A716BB"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20076E"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47C9FEC5" w14:textId="77777777" w:rsidR="0079607D" w:rsidRDefault="0079607D">
            <w:pPr>
              <w:widowControl/>
              <w:jc w:val="center"/>
              <w:rPr>
                <w:rFonts w:ascii="宋体" w:hAnsi="宋体" w:cs="宋体" w:hint="eastAsia"/>
                <w:color w:val="000000"/>
                <w:kern w:val="0"/>
                <w:sz w:val="18"/>
                <w:szCs w:val="18"/>
              </w:rPr>
            </w:pPr>
          </w:p>
        </w:tc>
      </w:tr>
      <w:tr w:rsidR="0079607D" w14:paraId="426B661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645DB19" w14:textId="77777777" w:rsidR="0079607D" w:rsidRDefault="0079607D">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00F318B7" w14:textId="77777777" w:rsidR="0079607D" w:rsidRDefault="0079607D">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907D4AA" w14:textId="77777777" w:rsidR="0079607D" w:rsidRDefault="0079607D">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76295F" w14:textId="77777777" w:rsidR="0079607D" w:rsidRDefault="0079607D">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C1DD58D"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F964E9E"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452AAB4" w14:textId="77777777" w:rsidR="0079607D" w:rsidRDefault="0079607D">
            <w:pPr>
              <w:widowControl/>
              <w:jc w:val="center"/>
              <w:rPr>
                <w:rFonts w:ascii="宋体" w:hAnsi="宋体" w:cs="宋体" w:hint="eastAsia"/>
                <w:color w:val="000000"/>
                <w:kern w:val="0"/>
                <w:sz w:val="18"/>
                <w:szCs w:val="18"/>
              </w:rPr>
            </w:pPr>
          </w:p>
        </w:tc>
      </w:tr>
      <w:tr w:rsidR="0079607D" w14:paraId="3D58E510"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D374B84" w14:textId="77777777" w:rsidR="0079607D"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79607D" w14:paraId="7FD7131E"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58760D" w14:textId="77777777" w:rsidR="0079607D"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AB57F07"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79057575" w14:textId="77777777" w:rsidR="0079607D"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61780A9B" w14:textId="77777777" w:rsidR="0079607D" w:rsidRDefault="00000000">
      <w:pPr>
        <w:ind w:firstLineChars="200" w:firstLine="420"/>
        <w:rPr>
          <w:rFonts w:ascii="宋体" w:hAnsi="宋体" w:cs="宋体" w:hint="eastAsia"/>
          <w:sz w:val="18"/>
          <w:szCs w:val="18"/>
        </w:rPr>
      </w:pPr>
      <w:bookmarkStart w:id="8"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w:t>
      </w:r>
      <w:proofErr w:type="gramStart"/>
      <w:r>
        <w:rPr>
          <w:rFonts w:ascii="宋体" w:hAnsi="宋体" w:cs="宋体" w:hint="eastAsia"/>
          <w:sz w:val="18"/>
          <w:szCs w:val="18"/>
        </w:rPr>
        <w:t>效期</w:t>
      </w:r>
      <w:proofErr w:type="gramEnd"/>
      <w:r>
        <w:rPr>
          <w:rFonts w:ascii="宋体" w:hAnsi="宋体" w:cs="宋体" w:hint="eastAsia"/>
          <w:sz w:val="18"/>
          <w:szCs w:val="18"/>
        </w:rPr>
        <w:t>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553BB4F3" w14:textId="77777777" w:rsidR="0079607D"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6E99A38B" w14:textId="77777777" w:rsidR="0079607D"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8"/>
    </w:p>
    <w:p w14:paraId="17240076"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5B32772C" w14:textId="77777777" w:rsidR="0079607D"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3A12B7B0" w14:textId="77777777" w:rsidR="0079607D"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7B1DB992" w14:textId="77777777" w:rsidR="0079607D"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79607D" w14:paraId="1A1C0835" w14:textId="77777777">
        <w:trPr>
          <w:trHeight w:val="284"/>
          <w:jc w:val="center"/>
        </w:trPr>
        <w:tc>
          <w:tcPr>
            <w:tcW w:w="6763" w:type="dxa"/>
            <w:gridSpan w:val="4"/>
            <w:tcBorders>
              <w:top w:val="nil"/>
              <w:left w:val="nil"/>
              <w:bottom w:val="single" w:sz="6" w:space="0" w:color="auto"/>
              <w:right w:val="nil"/>
            </w:tcBorders>
            <w:vAlign w:val="center"/>
          </w:tcPr>
          <w:p w14:paraId="3E64FFB0"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3B1E146"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79607D" w14:paraId="24D53A1E"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4073A18F"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2F09CFA7"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2670184E"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612B9F" w14:textId="77777777" w:rsidR="0079607D"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6BD350F2"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79607D" w14:paraId="5F7629A7"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23236173"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1F5E365F"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7C5899D3" w14:textId="77777777" w:rsidR="0079607D" w:rsidRDefault="0079607D">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E122025" w14:textId="77777777" w:rsidR="0079607D" w:rsidRDefault="0079607D">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8682C3E" w14:textId="77777777" w:rsidR="0079607D" w:rsidRDefault="0079607D">
            <w:pPr>
              <w:widowControl/>
              <w:adjustRightInd w:val="0"/>
              <w:jc w:val="center"/>
              <w:rPr>
                <w:rFonts w:ascii="宋体" w:hAnsi="宋体" w:cs="宋体" w:hint="eastAsia"/>
                <w:color w:val="000000"/>
                <w:kern w:val="0"/>
                <w:sz w:val="18"/>
                <w:szCs w:val="18"/>
                <w:lang w:val="zh-CN"/>
              </w:rPr>
            </w:pPr>
          </w:p>
        </w:tc>
      </w:tr>
      <w:tr w:rsidR="0079607D" w14:paraId="0305D47C"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328D16B"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FF6E955"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E625E90" w14:textId="77777777" w:rsidR="0079607D" w:rsidRDefault="0079607D">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ED27761" w14:textId="77777777" w:rsidR="0079607D" w:rsidRDefault="0079607D">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2B3A9F81" w14:textId="77777777" w:rsidR="0079607D" w:rsidRDefault="0079607D">
            <w:pPr>
              <w:widowControl/>
              <w:adjustRightInd w:val="0"/>
              <w:jc w:val="center"/>
              <w:rPr>
                <w:rFonts w:ascii="宋体" w:hAnsi="宋体" w:cs="宋体" w:hint="eastAsia"/>
                <w:color w:val="000000"/>
                <w:kern w:val="0"/>
                <w:sz w:val="18"/>
                <w:szCs w:val="18"/>
                <w:lang w:val="zh-CN"/>
              </w:rPr>
            </w:pPr>
          </w:p>
        </w:tc>
      </w:tr>
    </w:tbl>
    <w:p w14:paraId="11B54A81"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72F7E5D8"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2B397C0B" w14:textId="77777777" w:rsidR="0079607D"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57586D1D" w14:textId="77777777" w:rsidR="0079607D"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79607D" w14:paraId="3950B3B9" w14:textId="77777777">
        <w:trPr>
          <w:trHeight w:val="284"/>
          <w:tblHeader/>
          <w:jc w:val="center"/>
        </w:trPr>
        <w:tc>
          <w:tcPr>
            <w:tcW w:w="6386" w:type="dxa"/>
            <w:gridSpan w:val="4"/>
            <w:tcBorders>
              <w:top w:val="nil"/>
              <w:left w:val="nil"/>
              <w:bottom w:val="single" w:sz="4" w:space="0" w:color="auto"/>
              <w:right w:val="nil"/>
            </w:tcBorders>
            <w:vAlign w:val="center"/>
          </w:tcPr>
          <w:p w14:paraId="765ED76F"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F7BBEBA"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79607D" w14:paraId="7D22F167"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80B84FD"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1CF9D460"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37552105"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7E094DB"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5DBB7FCE"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79607D" w14:paraId="211C98C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093E804" w14:textId="77777777" w:rsidR="0079607D" w:rsidRDefault="0079607D">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0538B501" w14:textId="77777777" w:rsidR="0079607D" w:rsidRDefault="0079607D">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6B8488C7" w14:textId="77777777" w:rsidR="0079607D" w:rsidRDefault="0079607D">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6803AF2" w14:textId="77777777" w:rsidR="0079607D" w:rsidRDefault="0079607D">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0622B1C" w14:textId="77777777" w:rsidR="0079607D" w:rsidRDefault="0079607D">
            <w:pPr>
              <w:widowControl/>
              <w:adjustRightInd w:val="0"/>
              <w:jc w:val="center"/>
              <w:rPr>
                <w:rFonts w:ascii="宋体" w:hAnsi="宋体" w:cs="宋体" w:hint="eastAsia"/>
                <w:color w:val="000000"/>
                <w:kern w:val="0"/>
                <w:sz w:val="18"/>
                <w:szCs w:val="18"/>
                <w:lang w:val="zh-CN"/>
              </w:rPr>
            </w:pPr>
          </w:p>
        </w:tc>
      </w:tr>
      <w:tr w:rsidR="0079607D" w14:paraId="08B52FE6"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11EE330" w14:textId="77777777" w:rsidR="0079607D" w:rsidRDefault="0079607D">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78FE85CC" w14:textId="77777777" w:rsidR="0079607D" w:rsidRDefault="0079607D">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575FC963" w14:textId="77777777" w:rsidR="0079607D" w:rsidRDefault="0079607D">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10BDB28F" w14:textId="77777777" w:rsidR="0079607D" w:rsidRDefault="0079607D">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5877D863" w14:textId="77777777" w:rsidR="0079607D" w:rsidRDefault="0079607D">
            <w:pPr>
              <w:widowControl/>
              <w:adjustRightInd w:val="0"/>
              <w:jc w:val="center"/>
              <w:rPr>
                <w:rFonts w:ascii="宋体" w:hAnsi="宋体" w:cs="宋体" w:hint="eastAsia"/>
                <w:color w:val="000000"/>
                <w:kern w:val="0"/>
                <w:sz w:val="18"/>
                <w:szCs w:val="18"/>
                <w:lang w:val="zh-CN"/>
              </w:rPr>
            </w:pPr>
          </w:p>
        </w:tc>
      </w:tr>
    </w:tbl>
    <w:p w14:paraId="29FB4D8B"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8DA8FCF" w14:textId="77777777" w:rsidR="0079607D"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3CBC885" w14:textId="77777777" w:rsidR="0079607D"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BD88BBB"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5D75509C" w14:textId="77777777" w:rsidR="0079607D"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78A25C0A"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07B1F701" w14:textId="77777777" w:rsidR="0079607D"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515D8F25" w14:textId="77777777" w:rsidR="0079607D"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0D49579C" w14:textId="77777777" w:rsidR="0079607D"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51B2B4FE" w14:textId="77777777" w:rsidR="0079607D"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79607D" w14:paraId="4004960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D64C63"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6B3D632E"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2D12C729"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446F35A7"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796A25A0"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783262C8"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79607D" w14:paraId="6ADBF678"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0AFB8E3E" w14:textId="77777777" w:rsidR="0079607D"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6F8C86E2" w14:textId="77777777" w:rsidR="0079607D" w:rsidRDefault="0079607D">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D1F8C4D" w14:textId="77777777" w:rsidR="0079607D" w:rsidRDefault="0079607D">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3E565E15" w14:textId="77777777" w:rsidR="0079607D" w:rsidRDefault="0079607D">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12642C11" w14:textId="77777777" w:rsidR="0079607D" w:rsidRDefault="0079607D">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7FB32E3" w14:textId="77777777" w:rsidR="0079607D" w:rsidRDefault="0079607D">
            <w:pPr>
              <w:widowControl/>
              <w:rPr>
                <w:rFonts w:ascii="宋体" w:hAnsi="宋体" w:cs="宋体" w:hint="eastAsia"/>
                <w:bCs/>
                <w:color w:val="000000"/>
                <w:kern w:val="0"/>
                <w:sz w:val="18"/>
                <w:szCs w:val="18"/>
              </w:rPr>
            </w:pPr>
          </w:p>
        </w:tc>
      </w:tr>
      <w:tr w:rsidR="0079607D" w14:paraId="60FA2A1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38B48CA" w14:textId="77777777" w:rsidR="0079607D"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61743623" w14:textId="77777777" w:rsidR="0079607D" w:rsidRDefault="0079607D">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424DC4DE" w14:textId="77777777" w:rsidR="0079607D" w:rsidRDefault="0079607D">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3C863E8F" w14:textId="77777777" w:rsidR="0079607D" w:rsidRDefault="0079607D">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51AB97D" w14:textId="77777777" w:rsidR="0079607D" w:rsidRDefault="0079607D">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6D4A9319" w14:textId="77777777" w:rsidR="0079607D" w:rsidRDefault="0079607D">
            <w:pPr>
              <w:widowControl/>
              <w:rPr>
                <w:rFonts w:ascii="宋体" w:hAnsi="宋体" w:cs="宋体" w:hint="eastAsia"/>
                <w:bCs/>
                <w:color w:val="000000"/>
                <w:kern w:val="0"/>
                <w:sz w:val="18"/>
                <w:szCs w:val="18"/>
              </w:rPr>
            </w:pPr>
          </w:p>
        </w:tc>
      </w:tr>
    </w:tbl>
    <w:p w14:paraId="782E29BE" w14:textId="77777777" w:rsidR="0079607D"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1E04595C" w14:textId="77777777" w:rsidR="0079607D"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27E4D14D" w14:textId="77777777" w:rsidR="0079607D"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03E3744" w14:textId="77777777" w:rsidR="0079607D"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3DDAD956"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0FD08379"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4D507A85" w14:textId="77777777" w:rsidR="0079607D"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w:t>
      </w:r>
      <w:proofErr w:type="gramStart"/>
      <w:r>
        <w:rPr>
          <w:rFonts w:ascii="宋体" w:hAnsi="宋体" w:cs="宋体" w:hint="eastAsia"/>
          <w:color w:val="000000"/>
          <w:sz w:val="18"/>
          <w:szCs w:val="18"/>
        </w:rPr>
        <w:t>〔</w:t>
      </w:r>
      <w:proofErr w:type="gramEnd"/>
      <w:r>
        <w:rPr>
          <w:rFonts w:ascii="宋体" w:hAnsi="宋体" w:cs="宋体" w:hint="eastAsia"/>
          <w:color w:val="000000"/>
          <w:sz w:val="18"/>
          <w:szCs w:val="18"/>
        </w:rPr>
        <w:t>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37917A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w:t>
      </w:r>
      <w:proofErr w:type="gramStart"/>
      <w:r>
        <w:rPr>
          <w:rFonts w:ascii="宋体" w:hAnsi="宋体" w:cs="宋体" w:hint="eastAsia"/>
          <w:color w:val="000000"/>
          <w:sz w:val="18"/>
          <w:szCs w:val="18"/>
        </w:rPr>
        <w:t>史型企业</w:t>
      </w:r>
      <w:proofErr w:type="gramEnd"/>
      <w:r>
        <w:rPr>
          <w:rFonts w:ascii="宋体" w:hAnsi="宋体" w:cs="宋体" w:hint="eastAsia"/>
          <w:color w:val="000000"/>
          <w:sz w:val="18"/>
          <w:szCs w:val="18"/>
        </w:rPr>
        <w:t>、</w:t>
      </w:r>
    </w:p>
    <w:p w14:paraId="778E6678"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2CFDF7E4" w14:textId="77777777" w:rsidR="0079607D"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lastRenderedPageBreak/>
        <w:t>以上企业，不属于大企业的分支机构，不存在控股股东 为大企业的情形，也不存在与大企业的负责人为同一人的情形 。</w:t>
      </w:r>
    </w:p>
    <w:p w14:paraId="261BA7B1"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0DFCFE2E" w14:textId="77777777" w:rsidR="0079607D"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3DAFEC20" w14:textId="77777777" w:rsidR="0079607D"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2102510F" w14:textId="77777777" w:rsidR="0079607D"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70EC6039"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37345841"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6E2A7EAA"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6F4A43C7"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0F172B99"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w:t>
      </w:r>
      <w:proofErr w:type="gramStart"/>
      <w:r>
        <w:rPr>
          <w:rFonts w:ascii="宋体" w:hAnsi="宋体" w:cs="宋体" w:hint="eastAsia"/>
          <w:color w:val="000000"/>
          <w:sz w:val="18"/>
          <w:szCs w:val="18"/>
        </w:rPr>
        <w:t>称重大</w:t>
      </w:r>
      <w:proofErr w:type="gramEnd"/>
      <w:r>
        <w:rPr>
          <w:rFonts w:ascii="宋体" w:hAnsi="宋体" w:cs="宋体" w:hint="eastAsia"/>
          <w:color w:val="000000"/>
          <w:sz w:val="18"/>
          <w:szCs w:val="18"/>
        </w:rPr>
        <w:t>违法记录，是指供应商因违法经营受到刑事处罚或者责令停产停业、吊销许可证或者执照、较大数额罚款等行政处罚。）</w:t>
      </w:r>
    </w:p>
    <w:p w14:paraId="06F03B44" w14:textId="77777777" w:rsidR="0079607D"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491E5966" w14:textId="77777777" w:rsidR="0079607D"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C5872A6"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583326EA"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D68CC54"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8738CE0" w14:textId="77777777" w:rsidR="0079607D"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03F06FD4"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39FED4A2"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003022AC"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1AECF77" w14:textId="77777777" w:rsidR="0079607D"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A59DDCD" w14:textId="77777777" w:rsidR="0079607D" w:rsidRDefault="0079607D">
      <w:pPr>
        <w:spacing w:line="360" w:lineRule="auto"/>
        <w:jc w:val="center"/>
        <w:rPr>
          <w:rFonts w:ascii="宋体" w:hAnsi="宋体" w:cs="宋体" w:hint="eastAsia"/>
          <w:b/>
          <w:bCs/>
          <w:color w:val="000000"/>
          <w:kern w:val="0"/>
          <w:sz w:val="18"/>
          <w:szCs w:val="18"/>
        </w:rPr>
      </w:pPr>
    </w:p>
    <w:p w14:paraId="249ED3F9" w14:textId="77777777" w:rsidR="0079607D" w:rsidRDefault="00000000">
      <w:pPr>
        <w:ind w:firstLineChars="1200" w:firstLine="3373"/>
        <w:rPr>
          <w:b/>
          <w:bCs/>
          <w:color w:val="000000"/>
          <w:sz w:val="28"/>
          <w:szCs w:val="28"/>
        </w:rPr>
      </w:pPr>
      <w:r>
        <w:rPr>
          <w:rFonts w:hint="eastAsia"/>
          <w:b/>
          <w:bCs/>
          <w:color w:val="000000"/>
          <w:sz w:val="28"/>
          <w:szCs w:val="28"/>
        </w:rPr>
        <w:t>风险提示函</w:t>
      </w:r>
    </w:p>
    <w:p w14:paraId="7C36AA68" w14:textId="77777777" w:rsidR="0079607D"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58344566" w14:textId="77777777" w:rsidR="0079607D" w:rsidRDefault="0079607D"/>
    <w:sectPr w:rsidR="0079607D">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296BA" w14:textId="77777777" w:rsidR="001816EA" w:rsidRDefault="001816EA">
      <w:r>
        <w:separator/>
      </w:r>
    </w:p>
  </w:endnote>
  <w:endnote w:type="continuationSeparator" w:id="0">
    <w:p w14:paraId="1AB09865" w14:textId="77777777" w:rsidR="001816EA" w:rsidRDefault="00181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86B1" w14:textId="77777777" w:rsidR="0079607D"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7161ABEF" wp14:editId="4B0DDBB8">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CF47CF0" w14:textId="77777777" w:rsidR="0079607D"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7161ABEF"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5CF47CF0" w14:textId="77777777" w:rsidR="0079607D"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2378" w14:textId="77777777" w:rsidR="0079607D"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6DB31142" wp14:editId="09AA150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964F9F" w14:textId="77777777" w:rsidR="0079607D"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6DB31142"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964F9F" w14:textId="77777777" w:rsidR="0079607D"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05D0" w14:textId="77777777" w:rsidR="001816EA" w:rsidRDefault="001816EA">
      <w:r>
        <w:separator/>
      </w:r>
    </w:p>
  </w:footnote>
  <w:footnote w:type="continuationSeparator" w:id="0">
    <w:p w14:paraId="1AC57449" w14:textId="77777777" w:rsidR="001816EA" w:rsidRDefault="00181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BE04" w14:textId="77777777" w:rsidR="0079607D" w:rsidRDefault="0079607D">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1C12" w14:textId="77777777" w:rsidR="0079607D" w:rsidRDefault="0079607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1" w15:restartNumberingAfterBreak="0">
    <w:nsid w:val="00000004"/>
    <w:multiLevelType w:val="singleLevel"/>
    <w:tmpl w:val="00000004"/>
    <w:lvl w:ilvl="0">
      <w:start w:val="6"/>
      <w:numFmt w:val="decimal"/>
      <w:suff w:val="nothing"/>
      <w:lvlText w:val="（%1）"/>
      <w:lvlJc w:val="left"/>
    </w:lvl>
  </w:abstractNum>
  <w:abstractNum w:abstractNumId="2"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3"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4"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5" w15:restartNumberingAfterBreak="0">
    <w:nsid w:val="00000009"/>
    <w:multiLevelType w:val="singleLevel"/>
    <w:tmpl w:val="00000009"/>
    <w:lvl w:ilvl="0">
      <w:start w:val="1"/>
      <w:numFmt w:val="decimal"/>
      <w:suff w:val="nothing"/>
      <w:lvlText w:val="%1、"/>
      <w:lvlJc w:val="left"/>
    </w:lvl>
  </w:abstractNum>
  <w:num w:numId="1" w16cid:durableId="1705711524">
    <w:abstractNumId w:val="2"/>
  </w:num>
  <w:num w:numId="2" w16cid:durableId="1542522127">
    <w:abstractNumId w:val="0"/>
  </w:num>
  <w:num w:numId="3" w16cid:durableId="574515827">
    <w:abstractNumId w:val="3"/>
  </w:num>
  <w:num w:numId="4" w16cid:durableId="2137138807">
    <w:abstractNumId w:val="4"/>
  </w:num>
  <w:num w:numId="5" w16cid:durableId="489299447">
    <w:abstractNumId w:val="5"/>
  </w:num>
  <w:num w:numId="6" w16cid:durableId="1776634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F786B"/>
    <w:rsid w:val="0011388D"/>
    <w:rsid w:val="0011465D"/>
    <w:rsid w:val="0013656A"/>
    <w:rsid w:val="001816EA"/>
    <w:rsid w:val="00182757"/>
    <w:rsid w:val="00182B01"/>
    <w:rsid w:val="001B766E"/>
    <w:rsid w:val="00285566"/>
    <w:rsid w:val="002B12E1"/>
    <w:rsid w:val="002C25F1"/>
    <w:rsid w:val="002E46AB"/>
    <w:rsid w:val="00302431"/>
    <w:rsid w:val="003858EF"/>
    <w:rsid w:val="00386364"/>
    <w:rsid w:val="003C2916"/>
    <w:rsid w:val="00414C32"/>
    <w:rsid w:val="0045796E"/>
    <w:rsid w:val="004C570A"/>
    <w:rsid w:val="004E4668"/>
    <w:rsid w:val="004E71E3"/>
    <w:rsid w:val="004F0926"/>
    <w:rsid w:val="005422E6"/>
    <w:rsid w:val="005748CC"/>
    <w:rsid w:val="005A0012"/>
    <w:rsid w:val="0062784F"/>
    <w:rsid w:val="006D54CE"/>
    <w:rsid w:val="00700022"/>
    <w:rsid w:val="007076C3"/>
    <w:rsid w:val="0072732A"/>
    <w:rsid w:val="0079607D"/>
    <w:rsid w:val="007B22A1"/>
    <w:rsid w:val="008247BC"/>
    <w:rsid w:val="00876C3E"/>
    <w:rsid w:val="00881F23"/>
    <w:rsid w:val="0089123F"/>
    <w:rsid w:val="008D23D4"/>
    <w:rsid w:val="0093219C"/>
    <w:rsid w:val="0099355F"/>
    <w:rsid w:val="00A616B2"/>
    <w:rsid w:val="00A64A71"/>
    <w:rsid w:val="00A756DA"/>
    <w:rsid w:val="00AD33AC"/>
    <w:rsid w:val="00B22982"/>
    <w:rsid w:val="00B6630C"/>
    <w:rsid w:val="00B67ABD"/>
    <w:rsid w:val="00B703F3"/>
    <w:rsid w:val="00B96399"/>
    <w:rsid w:val="00C036FD"/>
    <w:rsid w:val="00C217B1"/>
    <w:rsid w:val="00C24D3E"/>
    <w:rsid w:val="00C43A95"/>
    <w:rsid w:val="00C4454A"/>
    <w:rsid w:val="00C9296E"/>
    <w:rsid w:val="00D17606"/>
    <w:rsid w:val="00D22292"/>
    <w:rsid w:val="00D23C41"/>
    <w:rsid w:val="00D600E0"/>
    <w:rsid w:val="00D65F87"/>
    <w:rsid w:val="00DB6D49"/>
    <w:rsid w:val="00DC6ECA"/>
    <w:rsid w:val="00E20AE8"/>
    <w:rsid w:val="00E7614E"/>
    <w:rsid w:val="00E76A64"/>
    <w:rsid w:val="00E770F9"/>
    <w:rsid w:val="00EA3FED"/>
    <w:rsid w:val="00EC5F07"/>
    <w:rsid w:val="00F03BE0"/>
    <w:rsid w:val="00F847F8"/>
    <w:rsid w:val="00F9606D"/>
    <w:rsid w:val="00FC223A"/>
    <w:rsid w:val="00FD29A6"/>
    <w:rsid w:val="00FF7704"/>
    <w:rsid w:val="045F6873"/>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C6FED"/>
  <w15:docId w15:val="{B5091ADB-111D-4040-B4C8-04E48E9F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unhideWhenUsed/>
    <w:qFormat/>
  </w:style>
  <w:style w:type="paragraph" w:styleId="aa">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12747</Words>
  <Characters>13130</Characters>
  <Application>Microsoft Office Word</Application>
  <DocSecurity>0</DocSecurity>
  <Lines>525</Lines>
  <Paragraphs>601</Paragraphs>
  <ScaleCrop>false</ScaleCrop>
  <Company/>
  <LinksUpToDate>false</LinksUpToDate>
  <CharactersWithSpaces>25276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4</cp:revision>
  <dcterms:created xsi:type="dcterms:W3CDTF">2026-09-21T08:32:00Z</dcterms:created>
  <dcterms:modified xsi:type="dcterms:W3CDTF">2026-09-21T08:34:00Z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